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3A" w:rsidRPr="009A39A1" w:rsidRDefault="009A39A1">
      <w:pPr>
        <w:jc w:val="center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25472" behindDoc="1" locked="0" layoutInCell="0" allowOverlap="1">
            <wp:simplePos x="0" y="0"/>
            <wp:positionH relativeFrom="page">
              <wp:posOffset>684530</wp:posOffset>
            </wp:positionH>
            <wp:positionV relativeFrom="page">
              <wp:posOffset>359410</wp:posOffset>
            </wp:positionV>
            <wp:extent cx="1671955" cy="184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39A1">
        <w:rPr>
          <w:rFonts w:ascii="Arial" w:eastAsia="Arial" w:hAnsi="Arial" w:cs="Arial"/>
          <w:b/>
          <w:sz w:val="36"/>
          <w:szCs w:val="36"/>
          <w:lang/>
        </w:rPr>
        <w:t>Biztonsági adatlap</w:t>
      </w:r>
    </w:p>
    <w:p w:rsidR="000A283A" w:rsidRPr="009A39A1" w:rsidRDefault="000A283A">
      <w:pPr>
        <w:spacing w:line="56" w:lineRule="exact"/>
        <w:rPr>
          <w:b/>
          <w:sz w:val="24"/>
          <w:szCs w:val="24"/>
        </w:rPr>
      </w:pPr>
    </w:p>
    <w:p w:rsidR="000A283A" w:rsidRPr="009A39A1" w:rsidRDefault="009A39A1">
      <w:pPr>
        <w:jc w:val="center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36"/>
          <w:szCs w:val="36"/>
          <w:lang/>
        </w:rPr>
        <w:t>SN PELLE TRIGGER ML 500</w:t>
      </w:r>
    </w:p>
    <w:p w:rsidR="000A283A" w:rsidRDefault="000A283A">
      <w:pPr>
        <w:spacing w:line="20" w:lineRule="exact"/>
        <w:rPr>
          <w:sz w:val="24"/>
          <w:szCs w:val="24"/>
        </w:rPr>
      </w:pPr>
      <w:r w:rsidRPr="000A283A">
        <w:rPr>
          <w:sz w:val="24"/>
          <w:szCs w:val="24"/>
          <w:lang/>
        </w:rPr>
        <w:pict>
          <v:line id="Shape 2" o:spid="_x0000_s1027" style="position:absolute;z-index:251638784;visibility:visible;mso-wrap-distance-left:0;mso-wrap-distance-right:0" from="-3.35pt,20.9pt" to="484.1pt,20.9pt" o:allowincell="f" strokeweight=".09986mm"/>
        </w:pict>
      </w:r>
      <w:r w:rsidRPr="000A283A">
        <w:rPr>
          <w:sz w:val="24"/>
          <w:szCs w:val="24"/>
          <w:lang/>
        </w:rPr>
        <w:pict>
          <v:line id="Shape 3" o:spid="_x0000_s1028" style="position:absolute;z-index:251639808;visibility:visible;mso-wrap-distance-left:0;mso-wrap-distance-right:0" from="-3.35pt,31.95pt" to="484.1pt,31.95pt" o:allowincell="f" strokeweight=".09986mm"/>
        </w:pict>
      </w:r>
      <w:r w:rsidRPr="000A283A">
        <w:rPr>
          <w:sz w:val="24"/>
          <w:szCs w:val="24"/>
          <w:lang/>
        </w:rPr>
        <w:pict>
          <v:line id="Shape 4" o:spid="_x0000_s1029" style="position:absolute;z-index:251640832;visibility:visible;mso-wrap-distance-left:0;mso-wrap-distance-right:0" from="-3.35pt,313.95pt" to="484.1pt,313.95pt" o:allowincell="f" strokeweight=".09986mm"/>
        </w:pict>
      </w:r>
      <w:r w:rsidRPr="000A283A">
        <w:rPr>
          <w:sz w:val="24"/>
          <w:szCs w:val="24"/>
          <w:lang/>
        </w:rPr>
        <w:pict>
          <v:line id="Shape 5" o:spid="_x0000_s1030" style="position:absolute;z-index:251641856;visibility:visible;mso-wrap-distance-left:0;mso-wrap-distance-right:0" from="-3.35pt,648.15pt" to="484.1pt,648.15pt" o:allowincell="f" strokeweight=".09986mm"/>
        </w:pict>
      </w:r>
      <w:r w:rsidRPr="000A283A">
        <w:rPr>
          <w:sz w:val="24"/>
          <w:szCs w:val="24"/>
          <w:lang/>
        </w:rPr>
        <w:pict>
          <v:line id="Shape 6" o:spid="_x0000_s1031" style="position:absolute;z-index:251642880;visibility:visible;mso-wrap-distance-left:0;mso-wrap-distance-right:0" from="-3.2pt,20.75pt" to="-3.2pt,648.3pt" o:allowincell="f" strokeweight=".09986mm"/>
        </w:pict>
      </w:r>
      <w:r w:rsidRPr="000A283A">
        <w:rPr>
          <w:sz w:val="24"/>
          <w:szCs w:val="24"/>
          <w:lang/>
        </w:rPr>
        <w:pict>
          <v:line id="Shape 7" o:spid="_x0000_s1032" style="position:absolute;z-index:251643904;visibility:visible;mso-wrap-distance-left:0;mso-wrap-distance-right:0" from="483.95pt,20.75pt" to="483.95pt,648.3pt" o:allowincell="f" strokeweight=".09986mm"/>
        </w:pict>
      </w:r>
    </w:p>
    <w:p w:rsidR="000A283A" w:rsidRDefault="000A283A">
      <w:pPr>
        <w:spacing w:line="390" w:lineRule="exact"/>
        <w:rPr>
          <w:sz w:val="24"/>
          <w:szCs w:val="24"/>
        </w:rPr>
      </w:pPr>
    </w:p>
    <w:p w:rsidR="000A283A" w:rsidRDefault="009A39A1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Megfelel az 1907/2006/EK és az 1272/2008/EK rendeleteknek, illetve azok későbbi módosításainak.</w:t>
      </w:r>
    </w:p>
    <w:p w:rsidR="000A283A" w:rsidRDefault="000A283A">
      <w:pPr>
        <w:spacing w:line="56" w:lineRule="exact"/>
        <w:rPr>
          <w:sz w:val="24"/>
          <w:szCs w:val="24"/>
        </w:rPr>
      </w:pPr>
    </w:p>
    <w:p w:rsidR="000A283A" w:rsidRPr="009A39A1" w:rsidRDefault="009A39A1">
      <w:pPr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>1. SZAKASZ: Az anyag/keverék és a cég/vállalat azonosítása:</w:t>
      </w:r>
    </w:p>
    <w:tbl>
      <w:tblPr>
        <w:tblW w:w="9079" w:type="dxa"/>
        <w:tblInd w:w="5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214"/>
        <w:gridCol w:w="2977"/>
        <w:gridCol w:w="4560"/>
        <w:gridCol w:w="968"/>
      </w:tblGrid>
      <w:tr w:rsidR="000A283A" w:rsidRPr="009A39A1" w:rsidTr="009A39A1">
        <w:trPr>
          <w:gridAfter w:val="1"/>
          <w:wAfter w:w="968" w:type="dxa"/>
          <w:trHeight w:val="230"/>
        </w:trPr>
        <w:tc>
          <w:tcPr>
            <w:tcW w:w="360" w:type="dxa"/>
            <w:vAlign w:val="bottom"/>
          </w:tcPr>
          <w:p w:rsidR="000A283A" w:rsidRPr="009A39A1" w:rsidRDefault="009A39A1">
            <w:pPr>
              <w:jc w:val="right"/>
              <w:rPr>
                <w:b/>
                <w:sz w:val="20"/>
                <w:szCs w:val="20"/>
              </w:rPr>
            </w:pPr>
            <w:r w:rsidRPr="009A39A1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1.1.</w:t>
            </w:r>
          </w:p>
        </w:tc>
        <w:tc>
          <w:tcPr>
            <w:tcW w:w="3191" w:type="dxa"/>
            <w:gridSpan w:val="2"/>
            <w:vAlign w:val="bottom"/>
          </w:tcPr>
          <w:p w:rsidR="000A283A" w:rsidRPr="009A39A1" w:rsidRDefault="009A39A1">
            <w:pPr>
              <w:ind w:left="20"/>
              <w:rPr>
                <w:b/>
                <w:sz w:val="20"/>
                <w:szCs w:val="20"/>
              </w:rPr>
            </w:pPr>
            <w:r w:rsidRPr="009A39A1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Termékazonosító</w:t>
            </w:r>
          </w:p>
        </w:tc>
        <w:tc>
          <w:tcPr>
            <w:tcW w:w="4560" w:type="dxa"/>
            <w:vAlign w:val="bottom"/>
          </w:tcPr>
          <w:p w:rsidR="000A283A" w:rsidRPr="009A39A1" w:rsidRDefault="000A283A">
            <w:pPr>
              <w:rPr>
                <w:b/>
                <w:sz w:val="19"/>
                <w:szCs w:val="19"/>
              </w:rPr>
            </w:pPr>
          </w:p>
        </w:tc>
      </w:tr>
      <w:tr w:rsidR="000A283A" w:rsidTr="009A39A1">
        <w:trPr>
          <w:gridAfter w:val="1"/>
          <w:wAfter w:w="968" w:type="dxa"/>
          <w:trHeight w:val="226"/>
        </w:trPr>
        <w:tc>
          <w:tcPr>
            <w:tcW w:w="36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3191" w:type="dxa"/>
            <w:gridSpan w:val="2"/>
            <w:vAlign w:val="bottom"/>
          </w:tcPr>
          <w:p w:rsidR="000A283A" w:rsidRDefault="009A39A1">
            <w:pPr>
              <w:spacing w:line="226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A keverék azonosítása:</w:t>
            </w:r>
          </w:p>
        </w:tc>
        <w:tc>
          <w:tcPr>
            <w:tcW w:w="456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 w:rsidTr="009A39A1">
        <w:trPr>
          <w:gridAfter w:val="1"/>
          <w:wAfter w:w="968" w:type="dxa"/>
          <w:trHeight w:val="221"/>
        </w:trPr>
        <w:tc>
          <w:tcPr>
            <w:tcW w:w="36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3191" w:type="dxa"/>
            <w:gridSpan w:val="2"/>
            <w:vAlign w:val="bottom"/>
          </w:tcPr>
          <w:p w:rsidR="000A283A" w:rsidRDefault="009A39A1">
            <w:pPr>
              <w:spacing w:line="221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Kereskedelmi megnevezés:</w:t>
            </w:r>
          </w:p>
        </w:tc>
        <w:tc>
          <w:tcPr>
            <w:tcW w:w="4560" w:type="dxa"/>
            <w:vAlign w:val="bottom"/>
          </w:tcPr>
          <w:p w:rsidR="000A283A" w:rsidRDefault="009A39A1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SN PELLE TRIGGER ML 500</w:t>
            </w:r>
          </w:p>
        </w:tc>
      </w:tr>
      <w:tr w:rsidR="000A283A" w:rsidTr="009A39A1">
        <w:trPr>
          <w:gridAfter w:val="1"/>
          <w:wAfter w:w="968" w:type="dxa"/>
          <w:trHeight w:val="221"/>
        </w:trPr>
        <w:tc>
          <w:tcPr>
            <w:tcW w:w="36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3191" w:type="dxa"/>
            <w:gridSpan w:val="2"/>
            <w:vAlign w:val="bottom"/>
          </w:tcPr>
          <w:p w:rsidR="000A283A" w:rsidRDefault="009A39A1">
            <w:pPr>
              <w:spacing w:line="221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Termékkód:</w:t>
            </w:r>
          </w:p>
        </w:tc>
        <w:tc>
          <w:tcPr>
            <w:tcW w:w="4560" w:type="dxa"/>
            <w:vAlign w:val="bottom"/>
          </w:tcPr>
          <w:p w:rsidR="000A283A" w:rsidRDefault="009A39A1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1835</w:t>
            </w:r>
          </w:p>
        </w:tc>
      </w:tr>
      <w:tr w:rsidR="000A283A" w:rsidRPr="009A39A1" w:rsidTr="009A39A1">
        <w:trPr>
          <w:trHeight w:val="228"/>
        </w:trPr>
        <w:tc>
          <w:tcPr>
            <w:tcW w:w="574" w:type="dxa"/>
            <w:gridSpan w:val="2"/>
            <w:vAlign w:val="bottom"/>
          </w:tcPr>
          <w:p w:rsidR="009A39A1" w:rsidRPr="009A39A1" w:rsidRDefault="009A39A1" w:rsidP="009A39A1">
            <w:pPr>
              <w:spacing w:line="228" w:lineRule="exact"/>
              <w:ind w:left="-134"/>
              <w:jc w:val="right"/>
              <w:rPr>
                <w:rFonts w:ascii="Arial" w:eastAsia="Arial" w:hAnsi="Arial" w:cs="Arial"/>
                <w:b/>
                <w:sz w:val="20"/>
                <w:szCs w:val="20"/>
                <w:lang/>
              </w:rPr>
            </w:pPr>
            <w:r w:rsidRPr="009A39A1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1.2.</w:t>
            </w:r>
          </w:p>
        </w:tc>
        <w:tc>
          <w:tcPr>
            <w:tcW w:w="8505" w:type="dxa"/>
            <w:gridSpan w:val="3"/>
            <w:vAlign w:val="bottom"/>
          </w:tcPr>
          <w:p w:rsidR="000A283A" w:rsidRPr="009A39A1" w:rsidRDefault="009A39A1">
            <w:pPr>
              <w:spacing w:line="228" w:lineRule="exact"/>
              <w:ind w:left="20"/>
              <w:rPr>
                <w:b/>
                <w:sz w:val="18"/>
                <w:szCs w:val="18"/>
              </w:rPr>
            </w:pPr>
            <w:r w:rsidRPr="009A39A1">
              <w:rPr>
                <w:rFonts w:ascii="Arial" w:eastAsia="Arial" w:hAnsi="Arial" w:cs="Arial"/>
                <w:b/>
                <w:sz w:val="18"/>
                <w:szCs w:val="18"/>
                <w:lang/>
              </w:rPr>
              <w:t>Az anyag vagy keverék megfelelő azonosított felhasználása, illetve ellenjavallt felhasználása</w:t>
            </w:r>
          </w:p>
        </w:tc>
      </w:tr>
      <w:tr w:rsidR="000A283A" w:rsidTr="009A39A1">
        <w:trPr>
          <w:gridAfter w:val="1"/>
          <w:wAfter w:w="968" w:type="dxa"/>
          <w:trHeight w:val="226"/>
        </w:trPr>
        <w:tc>
          <w:tcPr>
            <w:tcW w:w="36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3191" w:type="dxa"/>
            <w:gridSpan w:val="2"/>
            <w:vAlign w:val="bottom"/>
          </w:tcPr>
          <w:p w:rsidR="000A283A" w:rsidRDefault="009A39A1">
            <w:pPr>
              <w:spacing w:line="226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Javasolt alkalmazás:</w:t>
            </w:r>
          </w:p>
        </w:tc>
        <w:tc>
          <w:tcPr>
            <w:tcW w:w="456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 w:rsidTr="009A39A1">
        <w:trPr>
          <w:gridAfter w:val="1"/>
          <w:wAfter w:w="968" w:type="dxa"/>
          <w:trHeight w:val="221"/>
        </w:trPr>
        <w:tc>
          <w:tcPr>
            <w:tcW w:w="36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3191" w:type="dxa"/>
            <w:gridSpan w:val="2"/>
            <w:vAlign w:val="bottom"/>
          </w:tcPr>
          <w:p w:rsidR="000A283A" w:rsidRDefault="009A39A1">
            <w:pPr>
              <w:spacing w:line="221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Koncentrált mosodai fehérítőszer</w:t>
            </w:r>
          </w:p>
        </w:tc>
        <w:tc>
          <w:tcPr>
            <w:tcW w:w="456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 w:rsidTr="009A39A1">
        <w:trPr>
          <w:gridAfter w:val="1"/>
          <w:wAfter w:w="968" w:type="dxa"/>
          <w:trHeight w:val="228"/>
        </w:trPr>
        <w:tc>
          <w:tcPr>
            <w:tcW w:w="360" w:type="dxa"/>
            <w:vAlign w:val="bottom"/>
          </w:tcPr>
          <w:p w:rsidR="000A283A" w:rsidRDefault="009A39A1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1.3.</w:t>
            </w:r>
          </w:p>
        </w:tc>
        <w:tc>
          <w:tcPr>
            <w:tcW w:w="7751" w:type="dxa"/>
            <w:gridSpan w:val="3"/>
            <w:vAlign w:val="bottom"/>
          </w:tcPr>
          <w:p w:rsidR="000A283A" w:rsidRDefault="009A39A1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A biztonsági adatlap szállítójának adatai</w:t>
            </w:r>
          </w:p>
        </w:tc>
      </w:tr>
    </w:tbl>
    <w:p w:rsidR="009A39A1" w:rsidRPr="00D96172" w:rsidRDefault="009A39A1" w:rsidP="009A39A1">
      <w:pPr>
        <w:tabs>
          <w:tab w:val="left" w:pos="4678"/>
        </w:tabs>
        <w:ind w:left="1134"/>
        <w:rPr>
          <w:rFonts w:ascii="Arial" w:eastAsia="Arial" w:hAnsi="Arial" w:cs="Arial"/>
          <w:sz w:val="20"/>
          <w:szCs w:val="20"/>
        </w:rPr>
      </w:pPr>
      <w:r w:rsidRPr="00D96172">
        <w:rPr>
          <w:rFonts w:ascii="Arial" w:eastAsia="Arial" w:hAnsi="Arial" w:cs="Arial"/>
          <w:sz w:val="20"/>
          <w:szCs w:val="20"/>
        </w:rPr>
        <w:t xml:space="preserve">Szállító: </w:t>
      </w:r>
      <w:r w:rsidRPr="00D96172">
        <w:rPr>
          <w:rFonts w:ascii="Arial" w:eastAsia="Arial" w:hAnsi="Arial" w:cs="Arial"/>
          <w:sz w:val="20"/>
          <w:szCs w:val="20"/>
        </w:rPr>
        <w:tab/>
        <w:t>Gyártó és forgalmazó:</w:t>
      </w:r>
    </w:p>
    <w:p w:rsidR="009A39A1" w:rsidRPr="00D96172" w:rsidRDefault="009A39A1" w:rsidP="009A39A1">
      <w:pPr>
        <w:tabs>
          <w:tab w:val="left" w:pos="4678"/>
        </w:tabs>
        <w:ind w:left="1134"/>
        <w:rPr>
          <w:rFonts w:ascii="Arial" w:eastAsia="Arial" w:hAnsi="Arial" w:cs="Arial"/>
          <w:sz w:val="20"/>
          <w:szCs w:val="20"/>
        </w:rPr>
      </w:pPr>
      <w:r w:rsidRPr="00D96172">
        <w:rPr>
          <w:rFonts w:ascii="Arial" w:eastAsia="Arial" w:hAnsi="Arial" w:cs="Arial"/>
          <w:sz w:val="20"/>
          <w:szCs w:val="20"/>
        </w:rPr>
        <w:t xml:space="preserve">ITALCHIMICA </w:t>
      </w:r>
      <w:proofErr w:type="spellStart"/>
      <w:r w:rsidRPr="00D96172">
        <w:rPr>
          <w:rFonts w:ascii="Arial" w:eastAsia="Arial" w:hAnsi="Arial" w:cs="Arial"/>
          <w:sz w:val="20"/>
          <w:szCs w:val="20"/>
        </w:rPr>
        <w:t>s.r.l</w:t>
      </w:r>
      <w:proofErr w:type="spellEnd"/>
      <w:r w:rsidRPr="00D96172">
        <w:rPr>
          <w:rFonts w:ascii="Arial" w:eastAsia="Arial" w:hAnsi="Arial" w:cs="Arial"/>
          <w:sz w:val="20"/>
          <w:szCs w:val="20"/>
        </w:rPr>
        <w:t xml:space="preserve">. </w:t>
      </w:r>
      <w:r w:rsidRPr="00D96172">
        <w:rPr>
          <w:rFonts w:ascii="Arial" w:eastAsia="Arial" w:hAnsi="Arial" w:cs="Arial"/>
          <w:sz w:val="20"/>
          <w:szCs w:val="20"/>
        </w:rPr>
        <w:tab/>
        <w:t>KODINA Bt.</w:t>
      </w:r>
    </w:p>
    <w:p w:rsidR="009A39A1" w:rsidRPr="00D96172" w:rsidRDefault="009A39A1" w:rsidP="009A39A1">
      <w:pPr>
        <w:tabs>
          <w:tab w:val="left" w:pos="4678"/>
        </w:tabs>
        <w:ind w:left="1134"/>
        <w:rPr>
          <w:rFonts w:ascii="Arial" w:eastAsia="Arial" w:hAnsi="Arial" w:cs="Arial"/>
          <w:sz w:val="20"/>
          <w:szCs w:val="20"/>
        </w:rPr>
      </w:pPr>
      <w:proofErr w:type="spellStart"/>
      <w:r w:rsidRPr="00D96172">
        <w:rPr>
          <w:rFonts w:ascii="Arial" w:eastAsia="Arial" w:hAnsi="Arial" w:cs="Arial"/>
          <w:sz w:val="20"/>
          <w:szCs w:val="20"/>
        </w:rPr>
        <w:t>Riviera</w:t>
      </w:r>
      <w:proofErr w:type="spellEnd"/>
      <w:r w:rsidRPr="00D9617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D96172">
        <w:rPr>
          <w:rFonts w:ascii="Arial" w:eastAsia="Arial" w:hAnsi="Arial" w:cs="Arial"/>
          <w:sz w:val="20"/>
          <w:szCs w:val="20"/>
        </w:rPr>
        <w:t>Maestri</w:t>
      </w:r>
      <w:proofErr w:type="spellEnd"/>
      <w:r w:rsidRPr="00D96172">
        <w:rPr>
          <w:rFonts w:ascii="Arial" w:eastAsia="Arial" w:hAnsi="Arial" w:cs="Arial"/>
          <w:sz w:val="20"/>
          <w:szCs w:val="20"/>
        </w:rPr>
        <w:t xml:space="preserve"> del </w:t>
      </w:r>
      <w:proofErr w:type="spellStart"/>
      <w:r w:rsidRPr="00D96172">
        <w:rPr>
          <w:rFonts w:ascii="Arial" w:eastAsia="Arial" w:hAnsi="Arial" w:cs="Arial"/>
          <w:sz w:val="20"/>
          <w:szCs w:val="20"/>
        </w:rPr>
        <w:t>lavoro</w:t>
      </w:r>
      <w:proofErr w:type="spellEnd"/>
      <w:r w:rsidRPr="00D96172">
        <w:rPr>
          <w:rFonts w:ascii="Arial" w:eastAsia="Arial" w:hAnsi="Arial" w:cs="Arial"/>
          <w:sz w:val="20"/>
          <w:szCs w:val="20"/>
        </w:rPr>
        <w:t xml:space="preserve"> 10 35127</w:t>
      </w:r>
      <w:r w:rsidRPr="00D96172">
        <w:rPr>
          <w:rFonts w:ascii="Arial" w:eastAsia="Arial" w:hAnsi="Arial" w:cs="Arial"/>
          <w:sz w:val="20"/>
          <w:szCs w:val="20"/>
        </w:rPr>
        <w:tab/>
        <w:t>2022 Viola u. 51.</w:t>
      </w:r>
    </w:p>
    <w:p w:rsidR="009A39A1" w:rsidRPr="00D96172" w:rsidRDefault="009A39A1" w:rsidP="009A39A1">
      <w:pPr>
        <w:tabs>
          <w:tab w:val="left" w:pos="4678"/>
        </w:tabs>
        <w:ind w:left="1134"/>
        <w:rPr>
          <w:rFonts w:ascii="Arial" w:eastAsia="Arial" w:hAnsi="Arial" w:cs="Arial"/>
          <w:sz w:val="20"/>
          <w:szCs w:val="20"/>
        </w:rPr>
      </w:pPr>
      <w:r w:rsidRPr="00D96172">
        <w:rPr>
          <w:rFonts w:ascii="Arial" w:eastAsia="Arial" w:hAnsi="Arial" w:cs="Arial"/>
          <w:sz w:val="20"/>
          <w:szCs w:val="20"/>
        </w:rPr>
        <w:t>Padova, Olaszország</w:t>
      </w:r>
      <w:r w:rsidRPr="00D96172">
        <w:rPr>
          <w:rFonts w:ascii="Arial" w:eastAsia="Arial" w:hAnsi="Arial" w:cs="Arial"/>
          <w:sz w:val="20"/>
          <w:szCs w:val="20"/>
        </w:rPr>
        <w:tab/>
        <w:t>Tahitótfalu, Magyarország</w:t>
      </w:r>
    </w:p>
    <w:p w:rsidR="009A39A1" w:rsidRPr="00F111A8" w:rsidRDefault="009A39A1" w:rsidP="009A39A1">
      <w:pPr>
        <w:tabs>
          <w:tab w:val="left" w:pos="4678"/>
        </w:tabs>
        <w:ind w:left="1134"/>
        <w:rPr>
          <w:rFonts w:ascii="Arial" w:eastAsia="Arial" w:hAnsi="Arial" w:cs="Arial"/>
          <w:sz w:val="20"/>
          <w:szCs w:val="20"/>
        </w:rPr>
      </w:pPr>
      <w:hyperlink r:id="rId7" w:history="1">
        <w:r w:rsidRPr="00F111A8">
          <w:rPr>
            <w:rStyle w:val="Hiperhivatkozs"/>
            <w:rFonts w:ascii="Arial" w:eastAsia="Arial" w:hAnsi="Arial" w:cs="Arial"/>
            <w:sz w:val="20"/>
            <w:szCs w:val="20"/>
          </w:rPr>
          <w:t>www.sanitecitalia.it</w:t>
        </w:r>
      </w:hyperlink>
      <w:r w:rsidRPr="00F111A8">
        <w:rPr>
          <w:rFonts w:ascii="Arial" w:eastAsia="Arial" w:hAnsi="Arial" w:cs="Arial"/>
          <w:sz w:val="20"/>
          <w:szCs w:val="20"/>
        </w:rPr>
        <w:t xml:space="preserve"> </w:t>
      </w:r>
      <w:r w:rsidRPr="00F111A8">
        <w:rPr>
          <w:rFonts w:ascii="Arial" w:eastAsia="Arial" w:hAnsi="Arial" w:cs="Arial"/>
          <w:sz w:val="20"/>
          <w:szCs w:val="20"/>
        </w:rPr>
        <w:tab/>
      </w:r>
      <w:hyperlink r:id="rId8" w:history="1">
        <w:r w:rsidRPr="00F111A8">
          <w:rPr>
            <w:rStyle w:val="Hiperhivatkozs"/>
            <w:rFonts w:ascii="Arial" w:eastAsia="Arial" w:hAnsi="Arial" w:cs="Arial"/>
            <w:sz w:val="20"/>
            <w:szCs w:val="20"/>
          </w:rPr>
          <w:t>www.kodina.hu</w:t>
        </w:r>
      </w:hyperlink>
      <w:r w:rsidRPr="00F111A8">
        <w:rPr>
          <w:rFonts w:ascii="Arial" w:eastAsia="Arial" w:hAnsi="Arial" w:cs="Arial"/>
          <w:sz w:val="20"/>
          <w:szCs w:val="20"/>
        </w:rPr>
        <w:t xml:space="preserve"> </w:t>
      </w:r>
    </w:p>
    <w:p w:rsidR="009A39A1" w:rsidRPr="00D96172" w:rsidRDefault="009A39A1" w:rsidP="009A39A1">
      <w:pPr>
        <w:spacing w:line="277" w:lineRule="exact"/>
        <w:rPr>
          <w:rFonts w:ascii="Arial" w:eastAsia="Arial" w:hAnsi="Arial" w:cs="Arial"/>
          <w:sz w:val="20"/>
          <w:szCs w:val="20"/>
        </w:rPr>
      </w:pPr>
    </w:p>
    <w:p w:rsidR="009A39A1" w:rsidRPr="00D96172" w:rsidRDefault="009A39A1" w:rsidP="009A39A1">
      <w:pPr>
        <w:ind w:left="1134"/>
        <w:rPr>
          <w:rFonts w:ascii="Arial" w:eastAsia="Arial" w:hAnsi="Arial" w:cs="Arial"/>
          <w:sz w:val="20"/>
          <w:szCs w:val="20"/>
        </w:rPr>
      </w:pPr>
      <w:r w:rsidRPr="00D96172">
        <w:rPr>
          <w:rFonts w:ascii="Arial" w:eastAsia="Arial" w:hAnsi="Arial" w:cs="Arial"/>
          <w:sz w:val="20"/>
          <w:szCs w:val="20"/>
        </w:rPr>
        <w:t xml:space="preserve">A biztonsági adatlapokért felelős szakértő: </w:t>
      </w:r>
    </w:p>
    <w:p w:rsidR="009A39A1" w:rsidRPr="00D96172" w:rsidRDefault="009A39A1" w:rsidP="009A39A1">
      <w:pPr>
        <w:tabs>
          <w:tab w:val="left" w:pos="3261"/>
          <w:tab w:val="left" w:pos="5670"/>
          <w:tab w:val="left" w:pos="6237"/>
        </w:tabs>
        <w:ind w:left="1134"/>
        <w:rPr>
          <w:rFonts w:ascii="Arial" w:eastAsia="Arial" w:hAnsi="Arial" w:cs="Arial"/>
          <w:sz w:val="20"/>
          <w:szCs w:val="20"/>
        </w:rPr>
      </w:pPr>
      <w:r w:rsidRPr="00D96172">
        <w:rPr>
          <w:rFonts w:ascii="Arial" w:eastAsia="Arial" w:hAnsi="Arial" w:cs="Arial"/>
          <w:sz w:val="20"/>
          <w:szCs w:val="20"/>
        </w:rPr>
        <w:t xml:space="preserve">ITALCHIMICA </w:t>
      </w:r>
      <w:proofErr w:type="spellStart"/>
      <w:r w:rsidRPr="00D96172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.r.l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hyperlink r:id="rId9" w:history="1">
        <w:r w:rsidRPr="00CE754E">
          <w:rPr>
            <w:rStyle w:val="Hiperhivatkozs"/>
            <w:rFonts w:ascii="Arial" w:eastAsia="Arial" w:hAnsi="Arial" w:cs="Arial"/>
            <w:sz w:val="20"/>
            <w:szCs w:val="20"/>
          </w:rPr>
          <w:t>produzione@italchimica.it</w:t>
        </w:r>
      </w:hyperlink>
      <w:r>
        <w:rPr>
          <w:rFonts w:ascii="Arial" w:eastAsia="Arial" w:hAnsi="Arial" w:cs="Arial"/>
          <w:sz w:val="20"/>
          <w:szCs w:val="20"/>
        </w:rPr>
        <w:tab/>
      </w:r>
      <w:r w:rsidRPr="00D96172">
        <w:rPr>
          <w:rFonts w:ascii="Arial" w:eastAsia="Arial" w:hAnsi="Arial" w:cs="Arial"/>
          <w:sz w:val="20"/>
          <w:szCs w:val="20"/>
        </w:rPr>
        <w:t xml:space="preserve">|| </w:t>
      </w:r>
      <w:r>
        <w:rPr>
          <w:rFonts w:ascii="Arial" w:eastAsia="Arial" w:hAnsi="Arial" w:cs="Arial"/>
          <w:sz w:val="20"/>
          <w:szCs w:val="20"/>
        </w:rPr>
        <w:tab/>
      </w:r>
      <w:hyperlink r:id="rId10" w:history="1">
        <w:r w:rsidRPr="00D96172">
          <w:rPr>
            <w:rStyle w:val="Hiperhivatkozs"/>
            <w:rFonts w:ascii="Arial" w:eastAsia="Arial" w:hAnsi="Arial" w:cs="Arial"/>
            <w:sz w:val="20"/>
            <w:szCs w:val="20"/>
          </w:rPr>
          <w:t>regulatory@italchimica.it</w:t>
        </w:r>
      </w:hyperlink>
    </w:p>
    <w:p w:rsidR="009A39A1" w:rsidRPr="00D96172" w:rsidRDefault="009A39A1" w:rsidP="009A39A1">
      <w:pPr>
        <w:tabs>
          <w:tab w:val="left" w:pos="3261"/>
          <w:tab w:val="left" w:pos="5670"/>
          <w:tab w:val="left" w:pos="6237"/>
        </w:tabs>
        <w:ind w:left="1134"/>
        <w:rPr>
          <w:rFonts w:ascii="Arial" w:eastAsia="Arial" w:hAnsi="Arial" w:cs="Arial"/>
          <w:sz w:val="20"/>
          <w:szCs w:val="20"/>
        </w:rPr>
      </w:pPr>
      <w:r w:rsidRPr="00D96172">
        <w:rPr>
          <w:rFonts w:ascii="Arial" w:eastAsia="Arial" w:hAnsi="Arial" w:cs="Arial"/>
          <w:sz w:val="20"/>
          <w:szCs w:val="20"/>
        </w:rPr>
        <w:t xml:space="preserve">KODINA Bt. </w:t>
      </w:r>
      <w:r w:rsidRPr="00D96172">
        <w:rPr>
          <w:rFonts w:ascii="Arial" w:eastAsia="Arial" w:hAnsi="Arial" w:cs="Arial"/>
          <w:sz w:val="20"/>
          <w:szCs w:val="20"/>
        </w:rPr>
        <w:tab/>
      </w:r>
      <w:hyperlink r:id="rId11" w:history="1">
        <w:r w:rsidRPr="00D96172">
          <w:rPr>
            <w:rStyle w:val="Hiperhivatkozs"/>
            <w:rFonts w:ascii="Arial" w:eastAsia="Arial" w:hAnsi="Arial" w:cs="Arial"/>
            <w:sz w:val="20"/>
            <w:szCs w:val="20"/>
          </w:rPr>
          <w:t>kodina@t-online.hu</w:t>
        </w:r>
      </w:hyperlink>
      <w:r w:rsidRPr="00D96172">
        <w:rPr>
          <w:rFonts w:ascii="Arial" w:eastAsia="Arial" w:hAnsi="Arial" w:cs="Arial"/>
          <w:sz w:val="20"/>
          <w:szCs w:val="20"/>
        </w:rPr>
        <w:tab/>
        <w:t xml:space="preserve">|| </w:t>
      </w:r>
      <w:r>
        <w:rPr>
          <w:rFonts w:ascii="Arial" w:eastAsia="Arial" w:hAnsi="Arial" w:cs="Arial"/>
          <w:sz w:val="20"/>
          <w:szCs w:val="20"/>
        </w:rPr>
        <w:tab/>
      </w:r>
      <w:hyperlink r:id="rId12" w:history="1">
        <w:r w:rsidRPr="00CE754E">
          <w:rPr>
            <w:rStyle w:val="Hiperhivatkozs"/>
            <w:rFonts w:ascii="Arial" w:eastAsia="Arial" w:hAnsi="Arial" w:cs="Arial"/>
            <w:sz w:val="20"/>
            <w:szCs w:val="20"/>
          </w:rPr>
          <w:t>kodina.bt@t-email.hu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:rsidR="009A39A1" w:rsidRPr="00D96172" w:rsidRDefault="009A39A1" w:rsidP="009A39A1">
      <w:pPr>
        <w:spacing w:line="277" w:lineRule="exact"/>
        <w:rPr>
          <w:rFonts w:ascii="Arial" w:eastAsia="Arial" w:hAnsi="Arial" w:cs="Arial"/>
          <w:sz w:val="20"/>
          <w:szCs w:val="20"/>
        </w:rPr>
      </w:pPr>
    </w:p>
    <w:p w:rsidR="009A39A1" w:rsidRPr="00D96172" w:rsidRDefault="009A39A1" w:rsidP="009A39A1">
      <w:pPr>
        <w:spacing w:line="277" w:lineRule="exact"/>
        <w:ind w:left="567"/>
        <w:rPr>
          <w:rFonts w:ascii="Arial" w:eastAsia="Arial" w:hAnsi="Arial" w:cs="Arial"/>
          <w:b/>
          <w:sz w:val="20"/>
          <w:szCs w:val="20"/>
        </w:rPr>
      </w:pPr>
      <w:r w:rsidRPr="00D96172">
        <w:rPr>
          <w:rFonts w:ascii="Arial" w:eastAsia="Arial" w:hAnsi="Arial" w:cs="Arial"/>
          <w:b/>
          <w:sz w:val="20"/>
          <w:szCs w:val="20"/>
        </w:rPr>
        <w:t>1.4. Sürgősségi telefonszám</w:t>
      </w:r>
    </w:p>
    <w:p w:rsidR="009A39A1" w:rsidRPr="00D96172" w:rsidRDefault="009A39A1" w:rsidP="009A39A1">
      <w:pPr>
        <w:rPr>
          <w:rFonts w:ascii="Arial" w:eastAsia="Arial" w:hAnsi="Arial" w:cs="Arial"/>
          <w:sz w:val="20"/>
          <w:szCs w:val="20"/>
        </w:rPr>
      </w:pPr>
      <w:r w:rsidRPr="00D96172">
        <w:rPr>
          <w:rFonts w:ascii="Arial" w:eastAsia="Arial" w:hAnsi="Arial" w:cs="Arial"/>
          <w:sz w:val="20"/>
          <w:szCs w:val="20"/>
        </w:rPr>
        <w:tab/>
        <w:t>Országos Kémiai Biztonsági Intézet</w:t>
      </w:r>
    </w:p>
    <w:p w:rsidR="009A39A1" w:rsidRPr="00D96172" w:rsidRDefault="009A39A1" w:rsidP="009A39A1">
      <w:pPr>
        <w:rPr>
          <w:rFonts w:ascii="Arial" w:eastAsia="Arial" w:hAnsi="Arial" w:cs="Arial"/>
          <w:sz w:val="20"/>
          <w:szCs w:val="20"/>
        </w:rPr>
      </w:pPr>
      <w:r w:rsidRPr="00D96172">
        <w:rPr>
          <w:rFonts w:ascii="Arial" w:eastAsia="Arial" w:hAnsi="Arial" w:cs="Arial"/>
          <w:sz w:val="20"/>
          <w:szCs w:val="20"/>
        </w:rPr>
        <w:tab/>
        <w:t>ETTSZ Egészségügyi Toxikológiai Tájékoztató Szolgálat: 1096 Budapest, Nagyvárad tér 2.</w:t>
      </w:r>
    </w:p>
    <w:p w:rsidR="000A283A" w:rsidRDefault="009A39A1" w:rsidP="009A39A1">
      <w:pPr>
        <w:spacing w:line="230" w:lineRule="auto"/>
        <w:ind w:left="1120"/>
        <w:rPr>
          <w:sz w:val="20"/>
          <w:szCs w:val="20"/>
        </w:rPr>
      </w:pPr>
      <w:r w:rsidRPr="00D96172">
        <w:rPr>
          <w:rFonts w:ascii="Arial" w:eastAsia="Arial" w:hAnsi="Arial" w:cs="Arial"/>
          <w:sz w:val="20"/>
          <w:szCs w:val="20"/>
        </w:rPr>
        <w:tab/>
        <w:t>Sürgősségi telefonszám: +36-80-201-199 (0-24 óra)</w:t>
      </w:r>
    </w:p>
    <w:p w:rsidR="000A283A" w:rsidRDefault="000A283A">
      <w:pPr>
        <w:spacing w:line="277" w:lineRule="exact"/>
        <w:rPr>
          <w:sz w:val="24"/>
          <w:szCs w:val="24"/>
        </w:rPr>
      </w:pPr>
    </w:p>
    <w:p w:rsidR="000A283A" w:rsidRPr="009A39A1" w:rsidRDefault="009A39A1">
      <w:pPr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>2. SZAKASZ: Veszély meghatározása</w:t>
      </w:r>
    </w:p>
    <w:p w:rsidR="000A283A" w:rsidRPr="009A39A1" w:rsidRDefault="009A39A1">
      <w:pPr>
        <w:spacing w:line="232" w:lineRule="auto"/>
        <w:ind w:left="560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>2.1. Az anyag/keverék besorolása</w:t>
      </w:r>
    </w:p>
    <w:p w:rsidR="000A283A" w:rsidRDefault="009A39A1">
      <w:pPr>
        <w:spacing w:line="233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Az 1272/2008/EK (CLP) rendelet szerinti osztályozás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hAnsi="Arial"/>
          <w:noProof/>
          <w:sz w:val="1"/>
          <w:szCs w:val="1"/>
        </w:rPr>
        <w:drawing>
          <wp:inline distT="0" distB="0" distL="0" distR="0">
            <wp:extent cx="107950" cy="1066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szCs w:val="20"/>
          <w:lang/>
        </w:rPr>
        <w:t xml:space="preserve"> Veszély, Szemirritáló 2, Súlyos szemirritációt okoz.</w:t>
      </w:r>
    </w:p>
    <w:p w:rsidR="000A283A" w:rsidRDefault="009A39A1">
      <w:pPr>
        <w:spacing w:line="230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Nemkívánatos fizikokémiai hatások, valamint az emberi egészségre és a környezetre gyakorolt nemkívánatos hatások: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Nincsenek</w:t>
      </w:r>
    </w:p>
    <w:p w:rsidR="000A283A" w:rsidRPr="009A39A1" w:rsidRDefault="009A39A1">
      <w:pPr>
        <w:spacing w:line="230" w:lineRule="auto"/>
        <w:ind w:left="560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>2.2. Címkézési elemek</w:t>
      </w:r>
    </w:p>
    <w:p w:rsidR="000A283A" w:rsidRDefault="009A39A1">
      <w:pPr>
        <w:spacing w:line="230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Veszély jelképek:</w:t>
      </w:r>
    </w:p>
    <w:p w:rsidR="000A283A" w:rsidRDefault="009A39A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6496" behindDoc="1" locked="0" layoutInCell="0" allowOverlap="1">
            <wp:simplePos x="0" y="0"/>
            <wp:positionH relativeFrom="column">
              <wp:posOffset>715010</wp:posOffset>
            </wp:positionH>
            <wp:positionV relativeFrom="paragraph">
              <wp:posOffset>1270</wp:posOffset>
            </wp:positionV>
            <wp:extent cx="539750" cy="5397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283A" w:rsidRDefault="000A283A">
      <w:pPr>
        <w:spacing w:line="200" w:lineRule="exact"/>
        <w:rPr>
          <w:sz w:val="24"/>
          <w:szCs w:val="24"/>
        </w:rPr>
      </w:pPr>
    </w:p>
    <w:p w:rsidR="000A283A" w:rsidRDefault="000A283A">
      <w:pPr>
        <w:spacing w:line="200" w:lineRule="exact"/>
        <w:rPr>
          <w:sz w:val="24"/>
          <w:szCs w:val="24"/>
        </w:rPr>
      </w:pPr>
    </w:p>
    <w:p w:rsidR="000A283A" w:rsidRDefault="000A283A">
      <w:pPr>
        <w:spacing w:line="200" w:lineRule="exact"/>
        <w:rPr>
          <w:sz w:val="24"/>
          <w:szCs w:val="24"/>
        </w:rPr>
      </w:pPr>
    </w:p>
    <w:p w:rsidR="000A283A" w:rsidRDefault="000A283A">
      <w:pPr>
        <w:spacing w:line="200" w:lineRule="exact"/>
        <w:rPr>
          <w:sz w:val="24"/>
          <w:szCs w:val="24"/>
        </w:rPr>
      </w:pPr>
    </w:p>
    <w:p w:rsidR="000A283A" w:rsidRDefault="000A283A">
      <w:pPr>
        <w:spacing w:line="242" w:lineRule="exact"/>
        <w:rPr>
          <w:sz w:val="24"/>
          <w:szCs w:val="24"/>
        </w:rPr>
      </w:pPr>
    </w:p>
    <w:p w:rsidR="000A283A" w:rsidRDefault="009A39A1">
      <w:pPr>
        <w:ind w:left="1120"/>
        <w:rPr>
          <w:rFonts w:ascii="Arial" w:eastAsia="Arial" w:hAnsi="Arial" w:cs="Arial"/>
          <w:sz w:val="20"/>
          <w:szCs w:val="20"/>
          <w:lang/>
        </w:rPr>
      </w:pPr>
      <w:r>
        <w:rPr>
          <w:rFonts w:ascii="Arial" w:eastAsia="Arial" w:hAnsi="Arial" w:cs="Arial"/>
          <w:sz w:val="20"/>
          <w:szCs w:val="20"/>
          <w:lang/>
        </w:rPr>
        <w:t>Veszély</w:t>
      </w:r>
    </w:p>
    <w:p w:rsidR="009A39A1" w:rsidRDefault="009A39A1">
      <w:pPr>
        <w:ind w:left="1120"/>
        <w:rPr>
          <w:sz w:val="20"/>
          <w:szCs w:val="20"/>
        </w:rPr>
      </w:pPr>
    </w:p>
    <w:p w:rsidR="000A283A" w:rsidRPr="009A39A1" w:rsidRDefault="009A39A1">
      <w:pPr>
        <w:spacing w:line="230" w:lineRule="auto"/>
        <w:ind w:left="560"/>
        <w:rPr>
          <w:sz w:val="18"/>
          <w:szCs w:val="18"/>
        </w:rPr>
      </w:pPr>
      <w:r w:rsidRPr="009A39A1">
        <w:rPr>
          <w:rFonts w:ascii="Arial" w:eastAsia="Arial" w:hAnsi="Arial" w:cs="Arial"/>
          <w:sz w:val="18"/>
          <w:szCs w:val="18"/>
          <w:lang/>
        </w:rPr>
        <w:t>Az anyagok/keverékek veszélyeire/kockázataira utaló figyelmeztető H-mondatok:</w:t>
      </w:r>
    </w:p>
    <w:p w:rsidR="000A283A" w:rsidRPr="009A39A1" w:rsidRDefault="009A39A1">
      <w:pPr>
        <w:spacing w:line="230" w:lineRule="auto"/>
        <w:ind w:left="1120"/>
        <w:rPr>
          <w:sz w:val="18"/>
          <w:szCs w:val="18"/>
        </w:rPr>
      </w:pPr>
      <w:r w:rsidRPr="009A39A1">
        <w:rPr>
          <w:rFonts w:ascii="Arial" w:eastAsia="Arial" w:hAnsi="Arial" w:cs="Arial"/>
          <w:sz w:val="18"/>
          <w:szCs w:val="18"/>
          <w:lang/>
        </w:rPr>
        <w:t>H319 Súlyos szemirritációt okoz.</w:t>
      </w:r>
    </w:p>
    <w:p w:rsidR="000A283A" w:rsidRPr="009A39A1" w:rsidRDefault="009A39A1">
      <w:pPr>
        <w:spacing w:line="231" w:lineRule="auto"/>
        <w:ind w:left="560"/>
        <w:rPr>
          <w:sz w:val="18"/>
          <w:szCs w:val="18"/>
        </w:rPr>
      </w:pPr>
      <w:r w:rsidRPr="009A39A1">
        <w:rPr>
          <w:rFonts w:ascii="Arial" w:eastAsia="Arial" w:hAnsi="Arial" w:cs="Arial"/>
          <w:sz w:val="18"/>
          <w:szCs w:val="18"/>
          <w:lang/>
        </w:rPr>
        <w:t>Óvintézkedésre vonatkozó P-mondatok:</w:t>
      </w:r>
    </w:p>
    <w:p w:rsidR="000A283A" w:rsidRPr="009A39A1" w:rsidRDefault="009A39A1">
      <w:pPr>
        <w:spacing w:line="233" w:lineRule="auto"/>
        <w:ind w:left="1120"/>
        <w:rPr>
          <w:sz w:val="18"/>
          <w:szCs w:val="18"/>
        </w:rPr>
      </w:pPr>
      <w:r w:rsidRPr="009A39A1">
        <w:rPr>
          <w:rFonts w:ascii="Arial" w:eastAsia="Arial" w:hAnsi="Arial" w:cs="Arial"/>
          <w:sz w:val="18"/>
          <w:szCs w:val="18"/>
          <w:lang/>
        </w:rPr>
        <w:t>P101 Orvosi tanácsadás esetén tartsa kéznél a termék edényét vagy címkéjét.</w:t>
      </w:r>
    </w:p>
    <w:p w:rsidR="000A283A" w:rsidRPr="009A39A1" w:rsidRDefault="009A39A1">
      <w:pPr>
        <w:spacing w:line="230" w:lineRule="auto"/>
        <w:ind w:left="1120"/>
        <w:rPr>
          <w:sz w:val="18"/>
          <w:szCs w:val="18"/>
        </w:rPr>
      </w:pPr>
      <w:r w:rsidRPr="009A39A1">
        <w:rPr>
          <w:rFonts w:ascii="Arial" w:eastAsia="Arial" w:hAnsi="Arial" w:cs="Arial"/>
          <w:sz w:val="18"/>
          <w:szCs w:val="18"/>
          <w:lang/>
        </w:rPr>
        <w:t>P102 Gyermekektől elzárva tartandó.</w:t>
      </w:r>
    </w:p>
    <w:p w:rsidR="000A283A" w:rsidRPr="009A39A1" w:rsidRDefault="009A39A1">
      <w:pPr>
        <w:spacing w:line="231" w:lineRule="auto"/>
        <w:ind w:left="1120"/>
        <w:rPr>
          <w:sz w:val="18"/>
          <w:szCs w:val="18"/>
        </w:rPr>
      </w:pPr>
      <w:r w:rsidRPr="009A39A1">
        <w:rPr>
          <w:rFonts w:ascii="Arial" w:eastAsia="Arial" w:hAnsi="Arial" w:cs="Arial"/>
          <w:sz w:val="18"/>
          <w:szCs w:val="18"/>
          <w:lang/>
        </w:rPr>
        <w:t>P103 Használat előtt olvassa el a címkén közölt információkat.</w:t>
      </w:r>
    </w:p>
    <w:p w:rsidR="000A283A" w:rsidRPr="009A39A1" w:rsidRDefault="009A39A1">
      <w:pPr>
        <w:spacing w:line="230" w:lineRule="auto"/>
        <w:ind w:left="1120"/>
        <w:rPr>
          <w:sz w:val="18"/>
          <w:szCs w:val="18"/>
        </w:rPr>
      </w:pPr>
      <w:r w:rsidRPr="009A39A1">
        <w:rPr>
          <w:rFonts w:ascii="Arial" w:eastAsia="Arial" w:hAnsi="Arial" w:cs="Arial"/>
          <w:sz w:val="18"/>
          <w:szCs w:val="18"/>
          <w:lang/>
        </w:rPr>
        <w:t xml:space="preserve">P264 </w:t>
      </w:r>
      <w:proofErr w:type="gramStart"/>
      <w:r w:rsidRPr="009A39A1">
        <w:rPr>
          <w:rFonts w:ascii="Arial" w:eastAsia="Arial" w:hAnsi="Arial" w:cs="Arial"/>
          <w:sz w:val="18"/>
          <w:szCs w:val="18"/>
          <w:lang/>
        </w:rPr>
        <w:t>A</w:t>
      </w:r>
      <w:proofErr w:type="gramEnd"/>
      <w:r w:rsidRPr="009A39A1">
        <w:rPr>
          <w:rFonts w:ascii="Arial" w:eastAsia="Arial" w:hAnsi="Arial" w:cs="Arial"/>
          <w:sz w:val="18"/>
          <w:szCs w:val="18"/>
          <w:lang/>
        </w:rPr>
        <w:t xml:space="preserve"> használatot követően az arcot, kezet és bármilyen érintett bőrfelületet alaposan meg kell mosni.</w:t>
      </w:r>
    </w:p>
    <w:p w:rsidR="000A283A" w:rsidRPr="009A39A1" w:rsidRDefault="009A39A1">
      <w:pPr>
        <w:spacing w:line="230" w:lineRule="auto"/>
        <w:ind w:left="1120"/>
        <w:rPr>
          <w:sz w:val="18"/>
          <w:szCs w:val="18"/>
        </w:rPr>
      </w:pPr>
      <w:r w:rsidRPr="009A39A1">
        <w:rPr>
          <w:rFonts w:ascii="Arial" w:eastAsia="Arial" w:hAnsi="Arial" w:cs="Arial"/>
          <w:sz w:val="18"/>
          <w:szCs w:val="18"/>
          <w:lang/>
        </w:rPr>
        <w:t>P280 Védőkesztyű/védőruha/szemvédő/arcvédő használata kötelező.</w:t>
      </w:r>
    </w:p>
    <w:p w:rsidR="000A283A" w:rsidRPr="009A39A1" w:rsidRDefault="009A39A1">
      <w:pPr>
        <w:spacing w:line="231" w:lineRule="auto"/>
        <w:ind w:left="1120"/>
        <w:rPr>
          <w:sz w:val="18"/>
          <w:szCs w:val="18"/>
        </w:rPr>
      </w:pPr>
      <w:r w:rsidRPr="009A39A1">
        <w:rPr>
          <w:rFonts w:ascii="Arial" w:eastAsia="Arial" w:hAnsi="Arial" w:cs="Arial"/>
          <w:sz w:val="18"/>
          <w:szCs w:val="18"/>
          <w:lang/>
        </w:rPr>
        <w:t>P337 + P313 Ha a szemirritáció nem múlik el: orvosi ellátást kell kérni.</w:t>
      </w:r>
    </w:p>
    <w:p w:rsidR="000A283A" w:rsidRPr="009A39A1" w:rsidRDefault="009A39A1">
      <w:pPr>
        <w:spacing w:line="230" w:lineRule="auto"/>
        <w:ind w:left="560"/>
        <w:rPr>
          <w:sz w:val="18"/>
          <w:szCs w:val="18"/>
        </w:rPr>
      </w:pPr>
      <w:r w:rsidRPr="009A39A1">
        <w:rPr>
          <w:rFonts w:ascii="Arial" w:eastAsia="Arial" w:hAnsi="Arial" w:cs="Arial"/>
          <w:sz w:val="18"/>
          <w:szCs w:val="18"/>
          <w:lang/>
        </w:rPr>
        <w:t>Különleges óvintézkedések:</w:t>
      </w:r>
    </w:p>
    <w:p w:rsidR="000A283A" w:rsidRPr="009A39A1" w:rsidRDefault="009A39A1">
      <w:pPr>
        <w:spacing w:line="231" w:lineRule="auto"/>
        <w:ind w:left="1120"/>
        <w:rPr>
          <w:sz w:val="18"/>
          <w:szCs w:val="18"/>
        </w:rPr>
      </w:pPr>
      <w:r w:rsidRPr="009A39A1">
        <w:rPr>
          <w:rFonts w:ascii="Arial" w:eastAsia="Arial" w:hAnsi="Arial" w:cs="Arial"/>
          <w:sz w:val="18"/>
          <w:szCs w:val="18"/>
          <w:lang/>
        </w:rPr>
        <w:t>Nincsenek</w:t>
      </w:r>
    </w:p>
    <w:p w:rsidR="000A283A" w:rsidRPr="009A39A1" w:rsidRDefault="009A39A1">
      <w:pPr>
        <w:spacing w:line="230" w:lineRule="auto"/>
        <w:ind w:left="560"/>
        <w:rPr>
          <w:sz w:val="18"/>
          <w:szCs w:val="18"/>
        </w:rPr>
      </w:pPr>
      <w:r w:rsidRPr="009A39A1">
        <w:rPr>
          <w:rFonts w:ascii="Arial" w:eastAsia="Arial" w:hAnsi="Arial" w:cs="Arial"/>
          <w:sz w:val="18"/>
          <w:szCs w:val="18"/>
          <w:lang/>
        </w:rPr>
        <w:t>Tartalom</w:t>
      </w:r>
    </w:p>
    <w:p w:rsidR="000A283A" w:rsidRPr="009A39A1" w:rsidRDefault="009A39A1">
      <w:pPr>
        <w:spacing w:line="230" w:lineRule="auto"/>
        <w:ind w:left="1120"/>
        <w:rPr>
          <w:sz w:val="18"/>
          <w:szCs w:val="18"/>
        </w:rPr>
      </w:pPr>
      <w:proofErr w:type="gramStart"/>
      <w:r w:rsidRPr="009A39A1">
        <w:rPr>
          <w:rFonts w:ascii="Arial" w:eastAsia="Arial" w:hAnsi="Arial" w:cs="Arial"/>
          <w:sz w:val="18"/>
          <w:szCs w:val="18"/>
          <w:lang/>
        </w:rPr>
        <w:t>gyanta</w:t>
      </w:r>
      <w:proofErr w:type="gramEnd"/>
      <w:r w:rsidRPr="009A39A1">
        <w:rPr>
          <w:rFonts w:ascii="Arial" w:eastAsia="Arial" w:hAnsi="Arial" w:cs="Arial"/>
          <w:sz w:val="18"/>
          <w:szCs w:val="18"/>
          <w:lang/>
        </w:rPr>
        <w:t xml:space="preserve">; </w:t>
      </w:r>
      <w:proofErr w:type="spellStart"/>
      <w:r w:rsidRPr="009A39A1">
        <w:rPr>
          <w:rFonts w:ascii="Arial" w:eastAsia="Arial" w:hAnsi="Arial" w:cs="Arial"/>
          <w:sz w:val="18"/>
          <w:szCs w:val="18"/>
          <w:lang/>
        </w:rPr>
        <w:t>kolofónium</w:t>
      </w:r>
      <w:proofErr w:type="spellEnd"/>
      <w:r w:rsidR="001A7A8E">
        <w:rPr>
          <w:rFonts w:ascii="Arial" w:eastAsia="Arial" w:hAnsi="Arial" w:cs="Arial"/>
          <w:sz w:val="18"/>
          <w:szCs w:val="18"/>
          <w:lang/>
        </w:rPr>
        <w:t>: a</w:t>
      </w:r>
      <w:r w:rsidRPr="009A39A1">
        <w:rPr>
          <w:rFonts w:ascii="Arial" w:eastAsia="Arial" w:hAnsi="Arial" w:cs="Arial"/>
          <w:sz w:val="18"/>
          <w:szCs w:val="18"/>
          <w:lang/>
        </w:rPr>
        <w:t>llergiás reakciót okozhat.</w:t>
      </w:r>
    </w:p>
    <w:p w:rsidR="000A283A" w:rsidRPr="009A39A1" w:rsidRDefault="009A39A1">
      <w:pPr>
        <w:spacing w:line="231" w:lineRule="auto"/>
        <w:ind w:left="560"/>
        <w:rPr>
          <w:sz w:val="18"/>
          <w:szCs w:val="18"/>
        </w:rPr>
      </w:pPr>
      <w:r w:rsidRPr="009A39A1">
        <w:rPr>
          <w:rFonts w:ascii="Arial" w:eastAsia="Arial" w:hAnsi="Arial" w:cs="Arial"/>
          <w:sz w:val="18"/>
          <w:szCs w:val="18"/>
          <w:lang/>
        </w:rPr>
        <w:t>Különleges óvintézkedések a REACH XVII. melléklete és későbbi módosítások alapján:</w:t>
      </w:r>
    </w:p>
    <w:p w:rsidR="000A283A" w:rsidRPr="009A39A1" w:rsidRDefault="009A39A1">
      <w:pPr>
        <w:spacing w:line="230" w:lineRule="auto"/>
        <w:ind w:left="1120"/>
        <w:rPr>
          <w:sz w:val="18"/>
          <w:szCs w:val="18"/>
        </w:rPr>
      </w:pPr>
      <w:r w:rsidRPr="009A39A1">
        <w:rPr>
          <w:rFonts w:ascii="Arial" w:eastAsia="Arial" w:hAnsi="Arial" w:cs="Arial"/>
          <w:sz w:val="18"/>
          <w:szCs w:val="18"/>
          <w:lang/>
        </w:rPr>
        <w:t>Nincsenek</w:t>
      </w:r>
    </w:p>
    <w:p w:rsidR="000A283A" w:rsidRDefault="000A283A">
      <w:pPr>
        <w:spacing w:line="236" w:lineRule="exact"/>
        <w:rPr>
          <w:sz w:val="24"/>
          <w:szCs w:val="24"/>
        </w:rPr>
      </w:pPr>
    </w:p>
    <w:p w:rsidR="009A39A1" w:rsidRDefault="009A39A1">
      <w:pPr>
        <w:jc w:val="right"/>
        <w:rPr>
          <w:rFonts w:ascii="Arial" w:eastAsia="Arial" w:hAnsi="Arial" w:cs="Arial"/>
          <w:sz w:val="20"/>
          <w:szCs w:val="20"/>
          <w:lang/>
        </w:rPr>
      </w:pPr>
    </w:p>
    <w:p w:rsidR="000A283A" w:rsidRDefault="009A39A1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Biztonsági adatlap Kelt: 2018.11.13. verziószám: 1</w:t>
      </w:r>
    </w:p>
    <w:p w:rsidR="000A283A" w:rsidRDefault="000A283A">
      <w:pPr>
        <w:spacing w:line="48" w:lineRule="exact"/>
        <w:rPr>
          <w:sz w:val="24"/>
          <w:szCs w:val="24"/>
        </w:rPr>
      </w:pPr>
    </w:p>
    <w:p w:rsidR="000A283A" w:rsidRDefault="009A39A1">
      <w:pPr>
        <w:ind w:left="81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  1. oldal</w:t>
      </w:r>
    </w:p>
    <w:p w:rsidR="000A283A" w:rsidRDefault="000A283A">
      <w:pPr>
        <w:sectPr w:rsidR="000A283A">
          <w:pgSz w:w="11900" w:h="16840"/>
          <w:pgMar w:top="1188" w:right="1140" w:bottom="739" w:left="1140" w:header="0" w:footer="0" w:gutter="0"/>
          <w:cols w:space="708" w:equalWidth="0">
            <w:col w:w="9620"/>
          </w:cols>
        </w:sectPr>
      </w:pPr>
    </w:p>
    <w:p w:rsidR="000A283A" w:rsidRPr="009A39A1" w:rsidRDefault="009A39A1">
      <w:pPr>
        <w:jc w:val="center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27520" behindDoc="1" locked="0" layoutInCell="0" allowOverlap="1">
            <wp:simplePos x="0" y="0"/>
            <wp:positionH relativeFrom="page">
              <wp:posOffset>684530</wp:posOffset>
            </wp:positionH>
            <wp:positionV relativeFrom="page">
              <wp:posOffset>359410</wp:posOffset>
            </wp:positionV>
            <wp:extent cx="1671955" cy="1841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39A1">
        <w:rPr>
          <w:rFonts w:ascii="Arial" w:eastAsia="Arial" w:hAnsi="Arial" w:cs="Arial"/>
          <w:b/>
          <w:sz w:val="36"/>
          <w:szCs w:val="36"/>
          <w:lang/>
        </w:rPr>
        <w:t>Biztonsági adatlap</w:t>
      </w:r>
    </w:p>
    <w:p w:rsidR="000A283A" w:rsidRPr="009A39A1" w:rsidRDefault="000A283A">
      <w:pPr>
        <w:spacing w:line="56" w:lineRule="exact"/>
        <w:rPr>
          <w:b/>
          <w:sz w:val="20"/>
          <w:szCs w:val="20"/>
        </w:rPr>
      </w:pPr>
    </w:p>
    <w:p w:rsidR="000A283A" w:rsidRPr="009A39A1" w:rsidRDefault="009A39A1">
      <w:pPr>
        <w:jc w:val="center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36"/>
          <w:szCs w:val="36"/>
          <w:lang/>
        </w:rPr>
        <w:t>SN PELLE TRIGGER ML 500</w:t>
      </w:r>
    </w:p>
    <w:p w:rsidR="000A283A" w:rsidRDefault="000A283A">
      <w:pPr>
        <w:spacing w:line="20" w:lineRule="exact"/>
        <w:rPr>
          <w:sz w:val="20"/>
          <w:szCs w:val="20"/>
        </w:rPr>
      </w:pPr>
      <w:r w:rsidRPr="000A283A">
        <w:rPr>
          <w:sz w:val="20"/>
          <w:szCs w:val="20"/>
          <w:lang/>
        </w:rPr>
        <w:pict>
          <v:line id="Shape 11" o:spid="_x0000_s1036" style="position:absolute;z-index:251644928;visibility:visible;mso-wrap-distance-left:0;mso-wrap-distance-right:0" from="-3.35pt,20.9pt" to="484.1pt,20.9pt" o:allowincell="f" strokeweight=".09986mm"/>
        </w:pict>
      </w:r>
      <w:r w:rsidRPr="000A283A">
        <w:rPr>
          <w:sz w:val="20"/>
          <w:szCs w:val="20"/>
          <w:lang/>
        </w:rPr>
        <w:pict>
          <v:line id="Shape 12" o:spid="_x0000_s1037" style="position:absolute;z-index:251645952;visibility:visible;mso-wrap-distance-left:0;mso-wrap-distance-right:0" from="-3.35pt,87.25pt" to="484.1pt,87.25pt" o:allowincell="f" strokeweight=".09986mm"/>
        </w:pict>
      </w:r>
      <w:r w:rsidRPr="000A283A">
        <w:rPr>
          <w:sz w:val="20"/>
          <w:szCs w:val="20"/>
          <w:lang/>
        </w:rPr>
        <w:pict>
          <v:line id="Shape 13" o:spid="_x0000_s1038" style="position:absolute;z-index:251646976;visibility:visible;mso-wrap-distance-left:0;mso-wrap-distance-right:0" from="-3.35pt,292.1pt" to="484.1pt,292.1pt" o:allowincell="f" strokeweight=".09986mm"/>
        </w:pict>
      </w:r>
      <w:r w:rsidRPr="000A283A">
        <w:rPr>
          <w:sz w:val="20"/>
          <w:szCs w:val="20"/>
          <w:lang/>
        </w:rPr>
        <w:pict>
          <v:line id="Shape 14" o:spid="_x0000_s1039" style="position:absolute;z-index:251648000;visibility:visible;mso-wrap-distance-left:0;mso-wrap-distance-right:0" from="-3.35pt,584.4pt" to="484.1pt,584.4pt" o:allowincell="f" strokeweight=".09986mm"/>
        </w:pict>
      </w:r>
      <w:r w:rsidRPr="000A283A">
        <w:rPr>
          <w:sz w:val="20"/>
          <w:szCs w:val="20"/>
          <w:lang/>
        </w:rPr>
        <w:pict>
          <v:line id="Shape 15" o:spid="_x0000_s1040" style="position:absolute;z-index:251649024;visibility:visible;mso-wrap-distance-left:0;mso-wrap-distance-right:0" from="-3.35pt,648.15pt" to="484.1pt,648.15pt" o:allowincell="f" strokeweight=".09986mm"/>
        </w:pict>
      </w:r>
      <w:r w:rsidRPr="000A283A">
        <w:rPr>
          <w:sz w:val="20"/>
          <w:szCs w:val="20"/>
          <w:lang/>
        </w:rPr>
        <w:pict>
          <v:line id="Shape 16" o:spid="_x0000_s1041" style="position:absolute;z-index:251650048;visibility:visible;mso-wrap-distance-left:0;mso-wrap-distance-right:0" from="-3.2pt,20.75pt" to="-3.2pt,648.3pt" o:allowincell="f" strokeweight=".09986mm"/>
        </w:pict>
      </w:r>
      <w:r w:rsidRPr="000A283A">
        <w:rPr>
          <w:sz w:val="20"/>
          <w:szCs w:val="20"/>
          <w:lang/>
        </w:rPr>
        <w:pict>
          <v:line id="Shape 17" o:spid="_x0000_s1042" style="position:absolute;z-index:251651072;visibility:visible;mso-wrap-distance-left:0;mso-wrap-distance-right:0" from="483.95pt,20.75pt" to="483.95pt,648.3pt" o:allowincell="f" strokeweight=".09986mm"/>
        </w:pict>
      </w: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11" w:lineRule="exact"/>
        <w:rPr>
          <w:sz w:val="20"/>
          <w:szCs w:val="20"/>
        </w:rPr>
      </w:pPr>
    </w:p>
    <w:p w:rsidR="000A283A" w:rsidRPr="009A39A1" w:rsidRDefault="009A39A1">
      <w:pPr>
        <w:ind w:left="560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>2.3. Egyéb veszélyek</w:t>
      </w:r>
    </w:p>
    <w:p w:rsidR="000A283A" w:rsidRDefault="000A283A">
      <w:pPr>
        <w:spacing w:line="32" w:lineRule="exact"/>
        <w:rPr>
          <w:sz w:val="20"/>
          <w:szCs w:val="20"/>
        </w:rPr>
      </w:pPr>
    </w:p>
    <w:p w:rsidR="000A283A" w:rsidRDefault="009A39A1" w:rsidP="009A39A1">
      <w:pPr>
        <w:spacing w:line="213" w:lineRule="auto"/>
        <w:ind w:left="560" w:right="3524" w:firstLine="566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vPvB Anyagok: Nincsenek PBT anyagok: Nincsenek Egyéb veszélyek: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Nincsenek egyéb veszélyek</w:t>
      </w:r>
    </w:p>
    <w:p w:rsidR="000A283A" w:rsidRDefault="000A283A">
      <w:pPr>
        <w:spacing w:line="318" w:lineRule="exact"/>
        <w:rPr>
          <w:sz w:val="20"/>
          <w:szCs w:val="20"/>
        </w:rPr>
      </w:pPr>
    </w:p>
    <w:p w:rsidR="000A283A" w:rsidRPr="00630776" w:rsidRDefault="009A39A1" w:rsidP="009A39A1">
      <w:pPr>
        <w:spacing w:line="219" w:lineRule="auto"/>
        <w:ind w:left="560" w:right="3808" w:hanging="565"/>
        <w:rPr>
          <w:b/>
          <w:sz w:val="18"/>
          <w:szCs w:val="18"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 xml:space="preserve">3. SZAKASZ: </w:t>
      </w:r>
      <w:r>
        <w:rPr>
          <w:rFonts w:ascii="Arial" w:eastAsia="Arial" w:hAnsi="Arial" w:cs="Arial"/>
          <w:b/>
          <w:sz w:val="20"/>
          <w:szCs w:val="20"/>
          <w:lang/>
        </w:rPr>
        <w:t>Ö</w:t>
      </w:r>
      <w:r w:rsidRPr="009A39A1">
        <w:rPr>
          <w:rFonts w:ascii="Arial" w:eastAsia="Arial" w:hAnsi="Arial" w:cs="Arial"/>
          <w:b/>
          <w:sz w:val="20"/>
          <w:szCs w:val="20"/>
          <w:lang/>
        </w:rPr>
        <w:t>sszetételre/összetevőkre vonatkozó adatok</w:t>
      </w:r>
      <w:r>
        <w:rPr>
          <w:rFonts w:ascii="Arial" w:eastAsia="Arial" w:hAnsi="Arial" w:cs="Arial"/>
          <w:sz w:val="20"/>
          <w:szCs w:val="20"/>
          <w:lang/>
        </w:rPr>
        <w:t xml:space="preserve"> </w:t>
      </w:r>
      <w:r w:rsidRPr="00630776">
        <w:rPr>
          <w:rFonts w:ascii="Arial" w:eastAsia="Arial" w:hAnsi="Arial" w:cs="Arial"/>
          <w:b/>
          <w:sz w:val="18"/>
          <w:szCs w:val="18"/>
          <w:lang/>
        </w:rPr>
        <w:t>3.1. Anyagok</w:t>
      </w:r>
    </w:p>
    <w:p w:rsidR="000A283A" w:rsidRDefault="009A39A1">
      <w:pPr>
        <w:spacing w:line="236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Nem áll rendelkezésre információ</w:t>
      </w:r>
    </w:p>
    <w:p w:rsidR="000A283A" w:rsidRPr="00630776" w:rsidRDefault="009A39A1">
      <w:pPr>
        <w:spacing w:line="238" w:lineRule="auto"/>
        <w:ind w:left="560"/>
        <w:rPr>
          <w:b/>
          <w:sz w:val="18"/>
          <w:szCs w:val="18"/>
        </w:rPr>
      </w:pPr>
      <w:r w:rsidRPr="00630776">
        <w:rPr>
          <w:rFonts w:ascii="Arial" w:eastAsia="Arial" w:hAnsi="Arial" w:cs="Arial"/>
          <w:b/>
          <w:sz w:val="18"/>
          <w:szCs w:val="18"/>
          <w:lang/>
        </w:rPr>
        <w:t>3.2. Keverékek</w:t>
      </w:r>
    </w:p>
    <w:p w:rsidR="000A283A" w:rsidRDefault="009A39A1">
      <w:pPr>
        <w:spacing w:line="233" w:lineRule="auto"/>
        <w:ind w:left="1120"/>
        <w:rPr>
          <w:rFonts w:ascii="Arial" w:eastAsia="Arial" w:hAnsi="Arial" w:cs="Arial"/>
          <w:sz w:val="20"/>
          <w:szCs w:val="20"/>
          <w:lang/>
        </w:rPr>
      </w:pPr>
      <w:r>
        <w:rPr>
          <w:rFonts w:ascii="Arial" w:eastAsia="Arial" w:hAnsi="Arial" w:cs="Arial"/>
          <w:sz w:val="20"/>
          <w:szCs w:val="20"/>
          <w:lang/>
        </w:rPr>
        <w:t>Veszélyes összetevők a CLP szabályozásai és kapcsolódó osztályozások szerint:</w:t>
      </w:r>
    </w:p>
    <w:p w:rsidR="00630776" w:rsidRDefault="00630776">
      <w:pPr>
        <w:spacing w:line="233" w:lineRule="auto"/>
        <w:ind w:left="1120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5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2220"/>
        <w:gridCol w:w="1020"/>
        <w:gridCol w:w="1520"/>
        <w:gridCol w:w="3240"/>
      </w:tblGrid>
      <w:tr w:rsidR="00630776" w:rsidRPr="009A39A1" w:rsidTr="00630776">
        <w:trPr>
          <w:trHeight w:val="31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ind w:left="60"/>
              <w:rPr>
                <w:rFonts w:ascii="Arial" w:hAnsi="Arial" w:cs="Arial"/>
                <w:b/>
                <w:sz w:val="20"/>
                <w:szCs w:val="20"/>
              </w:rPr>
            </w:pPr>
            <w:r w:rsidRPr="00630776">
              <w:rPr>
                <w:rFonts w:ascii="Arial" w:hAnsi="Arial" w:cs="Arial"/>
                <w:b/>
                <w:sz w:val="20"/>
                <w:szCs w:val="20"/>
              </w:rPr>
              <w:t>Menny.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ind w:left="40"/>
              <w:rPr>
                <w:rFonts w:ascii="Arial" w:hAnsi="Arial" w:cs="Arial"/>
                <w:b/>
                <w:sz w:val="20"/>
                <w:szCs w:val="20"/>
              </w:rPr>
            </w:pPr>
            <w:r w:rsidRPr="00630776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ind w:left="40"/>
              <w:rPr>
                <w:rFonts w:ascii="Arial" w:hAnsi="Arial" w:cs="Arial"/>
                <w:b/>
                <w:sz w:val="20"/>
                <w:szCs w:val="20"/>
              </w:rPr>
            </w:pPr>
            <w:r w:rsidRPr="00630776">
              <w:rPr>
                <w:rFonts w:ascii="Arial" w:hAnsi="Arial" w:cs="Arial"/>
                <w:b/>
                <w:sz w:val="20"/>
                <w:szCs w:val="20"/>
              </w:rPr>
              <w:t>Azonosító szám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ind w:left="40"/>
              <w:rPr>
                <w:rFonts w:ascii="Arial" w:hAnsi="Arial" w:cs="Arial"/>
                <w:b/>
                <w:sz w:val="20"/>
                <w:szCs w:val="20"/>
              </w:rPr>
            </w:pPr>
            <w:r w:rsidRPr="00630776">
              <w:rPr>
                <w:rFonts w:ascii="Arial" w:hAnsi="Arial" w:cs="Arial"/>
                <w:b/>
                <w:sz w:val="20"/>
                <w:szCs w:val="20"/>
              </w:rPr>
              <w:t>Osztályozás</w:t>
            </w:r>
          </w:p>
        </w:tc>
      </w:tr>
      <w:tr w:rsidR="00630776" w:rsidTr="00630776">
        <w:trPr>
          <w:trHeight w:val="11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630776" w:rsidTr="00630776">
        <w:trPr>
          <w:trHeight w:val="28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2,5%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C11-13 (elágazó láncú)</w:t>
            </w:r>
          </w:p>
        </w:tc>
        <w:tc>
          <w:tcPr>
            <w:tcW w:w="1020" w:type="dxa"/>
            <w:vAlign w:val="bottom"/>
          </w:tcPr>
          <w:p w:rsidR="00630776" w:rsidRPr="00630776" w:rsidRDefault="00630776" w:rsidP="00630776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0776">
              <w:rPr>
                <w:rFonts w:ascii="Arial" w:hAnsi="Arial" w:cs="Arial"/>
                <w:sz w:val="20"/>
                <w:szCs w:val="20"/>
              </w:rPr>
              <w:t>CAS-sz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ind w:left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68439-54-3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ind w:left="507"/>
              <w:rPr>
                <w:rFonts w:ascii="Arial" w:hAnsi="Arial" w:cs="Arial"/>
                <w:sz w:val="18"/>
                <w:szCs w:val="18"/>
              </w:rPr>
            </w:pPr>
            <w:r w:rsidRPr="00630776">
              <w:rPr>
                <w:rFonts w:ascii="Arial" w:eastAsia="Arial" w:hAnsi="Arial" w:cs="Arial"/>
                <w:sz w:val="18"/>
                <w:szCs w:val="18"/>
              </w:rPr>
              <w:t xml:space="preserve">3.1/4/Akut </w:t>
            </w:r>
            <w:proofErr w:type="spellStart"/>
            <w:r w:rsidRPr="00630776">
              <w:rPr>
                <w:rFonts w:ascii="Arial" w:eastAsia="Arial" w:hAnsi="Arial" w:cs="Arial"/>
                <w:sz w:val="18"/>
                <w:szCs w:val="18"/>
              </w:rPr>
              <w:t>Tox</w:t>
            </w:r>
            <w:proofErr w:type="spellEnd"/>
            <w:r w:rsidRPr="00630776">
              <w:rPr>
                <w:rFonts w:ascii="Arial" w:eastAsia="Arial" w:hAnsi="Arial" w:cs="Arial"/>
                <w:sz w:val="18"/>
                <w:szCs w:val="18"/>
              </w:rPr>
              <w:t>. szájon át 4 H302</w:t>
            </w:r>
          </w:p>
        </w:tc>
      </w:tr>
      <w:tr w:rsidR="00630776" w:rsidTr="00630776">
        <w:trPr>
          <w:trHeight w:val="22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spacing w:line="221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alkoholok,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etoxilált</w:t>
            </w:r>
            <w:proofErr w:type="spellEnd"/>
          </w:p>
        </w:tc>
        <w:tc>
          <w:tcPr>
            <w:tcW w:w="1020" w:type="dxa"/>
            <w:vAlign w:val="bottom"/>
          </w:tcPr>
          <w:p w:rsidR="00630776" w:rsidRPr="00630776" w:rsidRDefault="00630776" w:rsidP="00630776">
            <w:pPr>
              <w:spacing w:line="221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EC-sz</w:t>
            </w:r>
            <w:r w:rsidR="00F100C3">
              <w:rPr>
                <w:rFonts w:ascii="Arial" w:hAnsi="Arial" w:cs="Arial"/>
                <w:sz w:val="20"/>
                <w:szCs w:val="20"/>
              </w:rPr>
              <w:t>ám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spacing w:line="221" w:lineRule="exact"/>
              <w:ind w:left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931-985-3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spacing w:line="221" w:lineRule="exact"/>
              <w:ind w:left="507"/>
              <w:rPr>
                <w:rFonts w:ascii="Arial" w:hAnsi="Arial" w:cs="Arial"/>
                <w:sz w:val="18"/>
                <w:szCs w:val="18"/>
              </w:rPr>
            </w:pPr>
            <w:r w:rsidRPr="00630776">
              <w:rPr>
                <w:rFonts w:ascii="Arial" w:eastAsia="Arial" w:hAnsi="Arial" w:cs="Arial"/>
                <w:sz w:val="18"/>
                <w:szCs w:val="18"/>
              </w:rPr>
              <w:t xml:space="preserve">3.3/1 </w:t>
            </w:r>
            <w:proofErr w:type="spellStart"/>
            <w:r w:rsidRPr="00630776">
              <w:rPr>
                <w:rFonts w:ascii="Arial" w:eastAsia="Arial" w:hAnsi="Arial" w:cs="Arial"/>
                <w:sz w:val="18"/>
                <w:szCs w:val="18"/>
              </w:rPr>
              <w:t>Szemirrit</w:t>
            </w:r>
            <w:proofErr w:type="spellEnd"/>
            <w:r w:rsidRPr="00630776">
              <w:rPr>
                <w:rFonts w:ascii="Arial" w:eastAsia="Arial" w:hAnsi="Arial" w:cs="Arial"/>
                <w:sz w:val="18"/>
                <w:szCs w:val="18"/>
              </w:rPr>
              <w:t>. 1 H318</w:t>
            </w:r>
          </w:p>
        </w:tc>
      </w:tr>
      <w:tr w:rsidR="00630776" w:rsidTr="00630776">
        <w:trPr>
          <w:trHeight w:val="11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776" w:rsidTr="00630776">
        <w:trPr>
          <w:trHeight w:val="28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2,5%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Gyanta,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kolofónium</w:t>
            </w:r>
            <w:proofErr w:type="spellEnd"/>
          </w:p>
        </w:tc>
        <w:tc>
          <w:tcPr>
            <w:tcW w:w="1020" w:type="dxa"/>
            <w:vAlign w:val="bottom"/>
          </w:tcPr>
          <w:p w:rsidR="00630776" w:rsidRPr="00630776" w:rsidRDefault="00630776" w:rsidP="00630776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100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sz.: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ind w:left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650-015-00-7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ind w:left="507"/>
              <w:rPr>
                <w:rFonts w:ascii="Arial" w:hAnsi="Arial" w:cs="Arial"/>
                <w:sz w:val="18"/>
                <w:szCs w:val="18"/>
              </w:rPr>
            </w:pPr>
            <w:r w:rsidRPr="00630776">
              <w:rPr>
                <w:rFonts w:ascii="Arial" w:hAnsi="Arial" w:cs="Arial"/>
                <w:sz w:val="18"/>
                <w:szCs w:val="18"/>
              </w:rPr>
              <w:t>3.4.2/1 Bőrérzékenység 1 H317</w:t>
            </w:r>
          </w:p>
        </w:tc>
      </w:tr>
      <w:tr w:rsidR="00630776" w:rsidTr="00630776">
        <w:trPr>
          <w:trHeight w:val="22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630776" w:rsidRPr="00630776" w:rsidRDefault="00630776" w:rsidP="00630776">
            <w:pPr>
              <w:spacing w:line="221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CAS-sz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spacing w:line="221" w:lineRule="exact"/>
              <w:ind w:left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8050-09-7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30776" w:rsidTr="00630776">
        <w:trPr>
          <w:trHeight w:val="22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630776" w:rsidRPr="00630776" w:rsidRDefault="00F100C3" w:rsidP="00630776">
            <w:pPr>
              <w:spacing w:line="221" w:lineRule="exact"/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EC-szám</w:t>
            </w:r>
            <w:proofErr w:type="spellEnd"/>
            <w:r w:rsidR="006307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spacing w:line="221" w:lineRule="exact"/>
              <w:ind w:left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232-475-7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30776" w:rsidTr="00630776">
        <w:trPr>
          <w:trHeight w:val="11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776" w:rsidRPr="00630776" w:rsidRDefault="00630776" w:rsidP="00630776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</w:tbl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9A39A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544" behindDoc="1" locked="0" layoutInCell="0" allowOverlap="1">
            <wp:simplePos x="0" y="0"/>
            <wp:positionH relativeFrom="column">
              <wp:posOffset>3977640</wp:posOffset>
            </wp:positionH>
            <wp:positionV relativeFrom="paragraph">
              <wp:posOffset>-1040765</wp:posOffset>
            </wp:positionV>
            <wp:extent cx="107950" cy="1079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9568" behindDoc="1" locked="0" layoutInCell="0" allowOverlap="1">
            <wp:simplePos x="0" y="0"/>
            <wp:positionH relativeFrom="column">
              <wp:posOffset>3977640</wp:posOffset>
            </wp:positionH>
            <wp:positionV relativeFrom="paragraph">
              <wp:posOffset>-900430</wp:posOffset>
            </wp:positionV>
            <wp:extent cx="107950" cy="1079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0592" behindDoc="1" locked="0" layoutInCell="0" allowOverlap="1">
            <wp:simplePos x="0" y="0"/>
            <wp:positionH relativeFrom="column">
              <wp:posOffset>3977640</wp:posOffset>
            </wp:positionH>
            <wp:positionV relativeFrom="paragraph">
              <wp:posOffset>-633730</wp:posOffset>
            </wp:positionV>
            <wp:extent cx="107950" cy="1079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283A" w:rsidRDefault="000A283A">
      <w:pPr>
        <w:spacing w:line="360" w:lineRule="exact"/>
        <w:rPr>
          <w:sz w:val="20"/>
          <w:szCs w:val="20"/>
        </w:rPr>
      </w:pPr>
    </w:p>
    <w:p w:rsidR="009A39A1" w:rsidRDefault="009A39A1" w:rsidP="009A39A1">
      <w:pPr>
        <w:spacing w:line="218" w:lineRule="auto"/>
        <w:rPr>
          <w:sz w:val="20"/>
          <w:szCs w:val="20"/>
        </w:rPr>
      </w:pPr>
    </w:p>
    <w:p w:rsidR="000A283A" w:rsidRPr="009A39A1" w:rsidRDefault="009A39A1" w:rsidP="009A39A1">
      <w:pPr>
        <w:spacing w:line="218" w:lineRule="auto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>4. SZAKASZ: Elsősegélynyújtási intézkedések</w:t>
      </w:r>
    </w:p>
    <w:p w:rsidR="000A283A" w:rsidRDefault="000A283A">
      <w:pPr>
        <w:spacing w:line="3" w:lineRule="exact"/>
        <w:rPr>
          <w:sz w:val="20"/>
          <w:szCs w:val="20"/>
        </w:rPr>
      </w:pPr>
    </w:p>
    <w:p w:rsidR="000A283A" w:rsidRPr="009A39A1" w:rsidRDefault="009A39A1">
      <w:pPr>
        <w:ind w:left="560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>4.1. Elsősegélynyújtási intézkedések ismertetése</w:t>
      </w:r>
    </w:p>
    <w:p w:rsidR="000A283A" w:rsidRDefault="009A39A1">
      <w:pPr>
        <w:spacing w:line="232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Bőrrel való érintkezés esetén:</w:t>
      </w:r>
    </w:p>
    <w:p w:rsidR="000A283A" w:rsidRDefault="009A39A1">
      <w:pPr>
        <w:spacing w:line="233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Az összes szennyezett ruhadarabot és lábbelit azonnal le kell vetni.</w:t>
      </w:r>
    </w:p>
    <w:p w:rsidR="000A283A" w:rsidRDefault="009A39A1">
      <w:pPr>
        <w:spacing w:line="219" w:lineRule="auto"/>
        <w:ind w:left="1120" w:right="1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termék által érintett – vagy csupán gyanítottan érintett – bőrfelületet azonnal le kell mosni bőséges folyó vízzel és lehetőség szerint szappannal. Alaposan mossa le az egész testet (zuhanyzás vagy fürdés)!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szennyezett ruhadarabokat azonnal el kell távolítani és a szemétbe dobni.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Az érintett bőrfelületet bő szappanos vízzel alaposan öblítsük le.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Szembe jutás esetén: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szemet folyó víz alatt néhány percen át öblítsük ki, miközben a szemhéjat nyitva tartjuk,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ezt követően kérjünk azonnali orvosi tanácsot.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Óvja a sértetlen szemet!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Lenyelés esetén:</w:t>
      </w:r>
    </w:p>
    <w:p w:rsidR="000A283A" w:rsidRDefault="009A39A1">
      <w:pPr>
        <w:spacing w:line="213" w:lineRule="auto"/>
        <w:ind w:left="1120" w:right="7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Semmilyen körülmények között ne idézzen elő hányási reakciót! AZONNAL FORDULJON SZAKORVOSHOZ!</w:t>
      </w:r>
    </w:p>
    <w:p w:rsidR="000A283A" w:rsidRDefault="009A39A1">
      <w:pPr>
        <w:spacing w:line="233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Belélegzés esetén: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károsultat vigyük friss levegőre, tartsuk melegen, és helyezzük kényelmes testhelyzetbe.</w:t>
      </w:r>
    </w:p>
    <w:p w:rsidR="009A39A1" w:rsidRPr="009A39A1" w:rsidRDefault="009A39A1" w:rsidP="009A39A1">
      <w:pPr>
        <w:spacing w:line="215" w:lineRule="auto"/>
        <w:ind w:left="567" w:right="2180"/>
        <w:rPr>
          <w:rFonts w:ascii="Arial" w:eastAsia="Arial" w:hAnsi="Arial" w:cs="Arial"/>
          <w:b/>
          <w:sz w:val="20"/>
          <w:szCs w:val="20"/>
          <w:lang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 xml:space="preserve">4.2. Legfontosabb – akut és késleltetett – tünetek és hatások: </w:t>
      </w:r>
    </w:p>
    <w:p w:rsidR="000A283A" w:rsidRDefault="009A39A1" w:rsidP="009A39A1">
      <w:pPr>
        <w:spacing w:line="215" w:lineRule="auto"/>
        <w:ind w:left="1134" w:right="2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Nincsenek</w:t>
      </w:r>
    </w:p>
    <w:p w:rsidR="000A283A" w:rsidRPr="009A39A1" w:rsidRDefault="009A39A1">
      <w:pPr>
        <w:ind w:left="560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>4.3. A szükséges azonnali orvosi ellátás és különleges ellátás jelzése</w:t>
      </w:r>
    </w:p>
    <w:p w:rsidR="000A283A" w:rsidRDefault="009A39A1">
      <w:pPr>
        <w:spacing w:line="232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Baleset vagy rosszullét esetén azonnal orvost kell hívni (amennyiben lehetséges, mutassuk meg a termék címkéjét illetve biztonsági adatlapját).</w:t>
      </w:r>
    </w:p>
    <w:p w:rsidR="000A283A" w:rsidRDefault="000A283A">
      <w:pPr>
        <w:spacing w:line="231" w:lineRule="auto"/>
        <w:ind w:left="1120"/>
        <w:rPr>
          <w:sz w:val="20"/>
          <w:szCs w:val="20"/>
        </w:rPr>
      </w:pPr>
    </w:p>
    <w:p w:rsidR="000A283A" w:rsidRDefault="009A39A1">
      <w:pPr>
        <w:spacing w:line="233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Javasolt kezelések: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Nincsenek</w:t>
      </w:r>
    </w:p>
    <w:p w:rsidR="000A283A" w:rsidRPr="009A39A1" w:rsidRDefault="009A39A1" w:rsidP="009A39A1">
      <w:pPr>
        <w:spacing w:before="120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>5. SZAKASZ: Tűzvédelmi óvintézkedések</w:t>
      </w:r>
    </w:p>
    <w:p w:rsidR="000A283A" w:rsidRDefault="000A283A">
      <w:pPr>
        <w:spacing w:line="3" w:lineRule="exact"/>
        <w:rPr>
          <w:sz w:val="20"/>
          <w:szCs w:val="20"/>
        </w:rPr>
      </w:pPr>
    </w:p>
    <w:p w:rsidR="000A283A" w:rsidRPr="009A39A1" w:rsidRDefault="009A39A1">
      <w:pPr>
        <w:ind w:left="560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>5.1. Oltóanyag</w:t>
      </w:r>
    </w:p>
    <w:p w:rsidR="000A283A" w:rsidRDefault="009A39A1">
      <w:pPr>
        <w:spacing w:line="235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Megfelelő oltóanyag: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Víz.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Szén-dioxid (CO2).</w:t>
      </w:r>
    </w:p>
    <w:p w:rsidR="000A283A" w:rsidRDefault="000A283A">
      <w:pPr>
        <w:spacing w:line="82" w:lineRule="exact"/>
        <w:rPr>
          <w:sz w:val="20"/>
          <w:szCs w:val="20"/>
        </w:rPr>
      </w:pPr>
    </w:p>
    <w:p w:rsidR="009A39A1" w:rsidRDefault="009A39A1">
      <w:pPr>
        <w:jc w:val="right"/>
        <w:rPr>
          <w:rFonts w:ascii="Arial" w:eastAsia="Arial" w:hAnsi="Arial" w:cs="Arial"/>
          <w:sz w:val="20"/>
          <w:szCs w:val="20"/>
          <w:lang/>
        </w:rPr>
      </w:pPr>
    </w:p>
    <w:p w:rsidR="009A39A1" w:rsidRDefault="009A39A1">
      <w:pPr>
        <w:jc w:val="right"/>
        <w:rPr>
          <w:rFonts w:ascii="Arial" w:eastAsia="Arial" w:hAnsi="Arial" w:cs="Arial"/>
          <w:sz w:val="20"/>
          <w:szCs w:val="20"/>
          <w:lang/>
        </w:rPr>
      </w:pPr>
    </w:p>
    <w:p w:rsidR="000A283A" w:rsidRDefault="009A39A1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Biztonsági adatlap Kelt: 2018.11.13. verziószám: 1</w:t>
      </w:r>
    </w:p>
    <w:p w:rsidR="000A283A" w:rsidRDefault="000A283A">
      <w:pPr>
        <w:spacing w:line="48" w:lineRule="exact"/>
        <w:rPr>
          <w:sz w:val="20"/>
          <w:szCs w:val="20"/>
        </w:rPr>
      </w:pPr>
    </w:p>
    <w:p w:rsidR="000A283A" w:rsidRDefault="009A39A1">
      <w:pPr>
        <w:ind w:left="81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  2. oldal</w:t>
      </w:r>
    </w:p>
    <w:p w:rsidR="000A283A" w:rsidRDefault="000A283A">
      <w:pPr>
        <w:sectPr w:rsidR="000A283A">
          <w:pgSz w:w="11900" w:h="16840"/>
          <w:pgMar w:top="1188" w:right="1140" w:bottom="739" w:left="1140" w:header="0" w:footer="0" w:gutter="0"/>
          <w:cols w:space="708" w:equalWidth="0">
            <w:col w:w="9620"/>
          </w:cols>
        </w:sectPr>
      </w:pPr>
    </w:p>
    <w:p w:rsidR="000A283A" w:rsidRPr="009A39A1" w:rsidRDefault="009A39A1">
      <w:pPr>
        <w:jc w:val="center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31616" behindDoc="1" locked="0" layoutInCell="0" allowOverlap="1">
            <wp:simplePos x="0" y="0"/>
            <wp:positionH relativeFrom="page">
              <wp:posOffset>684530</wp:posOffset>
            </wp:positionH>
            <wp:positionV relativeFrom="page">
              <wp:posOffset>359410</wp:posOffset>
            </wp:positionV>
            <wp:extent cx="1671955" cy="1841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39A1">
        <w:rPr>
          <w:rFonts w:ascii="Arial" w:eastAsia="Arial" w:hAnsi="Arial" w:cs="Arial"/>
          <w:b/>
          <w:sz w:val="36"/>
          <w:szCs w:val="36"/>
          <w:lang/>
        </w:rPr>
        <w:t>Biztonsági adatlap</w:t>
      </w:r>
    </w:p>
    <w:p w:rsidR="000A283A" w:rsidRPr="009A39A1" w:rsidRDefault="000A283A">
      <w:pPr>
        <w:spacing w:line="56" w:lineRule="exact"/>
        <w:rPr>
          <w:b/>
          <w:sz w:val="20"/>
          <w:szCs w:val="20"/>
        </w:rPr>
      </w:pPr>
    </w:p>
    <w:p w:rsidR="000A283A" w:rsidRPr="009A39A1" w:rsidRDefault="009A39A1">
      <w:pPr>
        <w:jc w:val="center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36"/>
          <w:szCs w:val="36"/>
          <w:lang/>
        </w:rPr>
        <w:t>SN PELLE TRIGGER ML 500</w:t>
      </w:r>
    </w:p>
    <w:p w:rsidR="000A283A" w:rsidRDefault="000A283A">
      <w:pPr>
        <w:spacing w:line="20" w:lineRule="exact"/>
        <w:rPr>
          <w:sz w:val="20"/>
          <w:szCs w:val="20"/>
        </w:rPr>
      </w:pPr>
      <w:r w:rsidRPr="000A283A">
        <w:rPr>
          <w:sz w:val="20"/>
          <w:szCs w:val="20"/>
          <w:lang/>
        </w:rPr>
        <w:pict>
          <v:line id="Shape 22" o:spid="_x0000_s1047" style="position:absolute;z-index:251652096;visibility:visible;mso-wrap-distance-left:0;mso-wrap-distance-right:0" from="-3.35pt,20.9pt" to="484.1pt,20.9pt" o:allowincell="f" strokeweight=".09986mm"/>
        </w:pict>
      </w:r>
      <w:r w:rsidRPr="000A283A">
        <w:rPr>
          <w:sz w:val="20"/>
          <w:szCs w:val="20"/>
          <w:lang/>
        </w:rPr>
        <w:pict>
          <v:line id="Shape 23" o:spid="_x0000_s1048" style="position:absolute;z-index:251653120;visibility:visible;mso-wrap-distance-left:0;mso-wrap-distance-right:0" from="-3.35pt,143.65pt" to="484.1pt,143.65pt" o:allowincell="f" strokeweight=".09986mm"/>
        </w:pict>
      </w:r>
      <w:r w:rsidRPr="000A283A">
        <w:rPr>
          <w:sz w:val="20"/>
          <w:szCs w:val="20"/>
          <w:lang/>
        </w:rPr>
        <w:pict>
          <v:line id="Shape 24" o:spid="_x0000_s1049" style="position:absolute;z-index:251654144;visibility:visible;mso-wrap-distance-left:0;mso-wrap-distance-right:0" from="-3.35pt,326.05pt" to="484.1pt,326.05pt" o:allowincell="f" strokeweight=".09986mm"/>
        </w:pict>
      </w:r>
      <w:r w:rsidRPr="000A283A">
        <w:rPr>
          <w:sz w:val="20"/>
          <w:szCs w:val="20"/>
          <w:lang/>
        </w:rPr>
        <w:pict>
          <v:line id="Shape 25" o:spid="_x0000_s1050" style="position:absolute;z-index:251655168;visibility:visible;mso-wrap-distance-left:0;mso-wrap-distance-right:0" from="-3.35pt,530.05pt" to="484.1pt,530.05pt" o:allowincell="f" strokeweight=".09986mm"/>
        </w:pict>
      </w:r>
      <w:r w:rsidRPr="000A283A">
        <w:rPr>
          <w:sz w:val="20"/>
          <w:szCs w:val="20"/>
          <w:lang/>
        </w:rPr>
        <w:pict>
          <v:line id="Shape 26" o:spid="_x0000_s1051" style="position:absolute;z-index:251656192;visibility:visible;mso-wrap-distance-left:0;mso-wrap-distance-right:0" from="-3.35pt,648.15pt" to="484.1pt,648.15pt" o:allowincell="f" strokeweight=".09986mm"/>
        </w:pict>
      </w:r>
      <w:r w:rsidRPr="000A283A">
        <w:rPr>
          <w:sz w:val="20"/>
          <w:szCs w:val="20"/>
          <w:lang/>
        </w:rPr>
        <w:pict>
          <v:line id="Shape 27" o:spid="_x0000_s1052" style="position:absolute;z-index:251657216;visibility:visible;mso-wrap-distance-left:0;mso-wrap-distance-right:0" from="-3.2pt,20.75pt" to="-3.2pt,648.3pt" o:allowincell="f" strokeweight=".09986mm"/>
        </w:pict>
      </w:r>
      <w:r w:rsidRPr="000A283A">
        <w:rPr>
          <w:sz w:val="20"/>
          <w:szCs w:val="20"/>
          <w:lang/>
        </w:rPr>
        <w:pict>
          <v:line id="Shape 28" o:spid="_x0000_s1053" style="position:absolute;z-index:251658240;visibility:visible;mso-wrap-distance-left:0;mso-wrap-distance-right:0" from="483.95pt,20.75pt" to="483.95pt,648.3pt" o:allowincell="f" strokeweight=".09986mm"/>
        </w:pict>
      </w:r>
    </w:p>
    <w:p w:rsidR="000A283A" w:rsidRDefault="000A283A">
      <w:pPr>
        <w:spacing w:line="390" w:lineRule="exact"/>
        <w:rPr>
          <w:sz w:val="20"/>
          <w:szCs w:val="20"/>
        </w:rPr>
      </w:pPr>
    </w:p>
    <w:p w:rsidR="000A283A" w:rsidRDefault="009A39A1">
      <w:pPr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Biztonsági okokból alkalmatlan oltóanyag: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Nincs</w:t>
      </w:r>
    </w:p>
    <w:p w:rsidR="000A283A" w:rsidRDefault="000A283A">
      <w:pPr>
        <w:spacing w:line="40" w:lineRule="exact"/>
        <w:rPr>
          <w:sz w:val="20"/>
          <w:szCs w:val="20"/>
        </w:rPr>
      </w:pPr>
    </w:p>
    <w:p w:rsidR="000A283A" w:rsidRDefault="009A39A1" w:rsidP="0036278B">
      <w:pPr>
        <w:spacing w:line="220" w:lineRule="auto"/>
        <w:ind w:left="1120" w:right="2674" w:hanging="565"/>
        <w:rPr>
          <w:sz w:val="20"/>
          <w:szCs w:val="20"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>5.2. Az anyagból vagy keverékből származó különleges</w:t>
      </w:r>
      <w:r>
        <w:rPr>
          <w:rFonts w:ascii="Arial" w:eastAsia="Arial" w:hAnsi="Arial" w:cs="Arial"/>
          <w:sz w:val="20"/>
          <w:szCs w:val="20"/>
          <w:lang/>
        </w:rPr>
        <w:t xml:space="preserve"> </w:t>
      </w:r>
      <w:r w:rsidRPr="0036278B">
        <w:rPr>
          <w:rFonts w:ascii="Arial" w:eastAsia="Arial" w:hAnsi="Arial" w:cs="Arial"/>
          <w:b/>
          <w:sz w:val="20"/>
          <w:szCs w:val="20"/>
          <w:lang/>
        </w:rPr>
        <w:t>veszélyek</w:t>
      </w:r>
      <w:r>
        <w:rPr>
          <w:rFonts w:ascii="Arial" w:eastAsia="Arial" w:hAnsi="Arial" w:cs="Arial"/>
          <w:sz w:val="20"/>
          <w:szCs w:val="20"/>
          <w:lang/>
        </w:rPr>
        <w:t>: Ne lélegezze be a robbanás vagy tűz révén keletkezett gázokat. A tűz során sűrű füst keletkezhet.</w:t>
      </w:r>
    </w:p>
    <w:p w:rsidR="000A283A" w:rsidRPr="009A39A1" w:rsidRDefault="009A39A1">
      <w:pPr>
        <w:ind w:left="560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>5.3. Tűzoltóknak szóló javaslat:</w:t>
      </w:r>
    </w:p>
    <w:p w:rsidR="000A283A" w:rsidRDefault="009A39A1">
      <w:pPr>
        <w:spacing w:line="235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Megfelelő légzőkészülék használata ajánlott.</w:t>
      </w:r>
    </w:p>
    <w:p w:rsidR="000A283A" w:rsidRDefault="000A283A">
      <w:pPr>
        <w:spacing w:line="33" w:lineRule="exact"/>
        <w:rPr>
          <w:sz w:val="20"/>
          <w:szCs w:val="20"/>
        </w:rPr>
      </w:pPr>
    </w:p>
    <w:p w:rsidR="000A283A" w:rsidRDefault="009A39A1">
      <w:pPr>
        <w:spacing w:line="213" w:lineRule="auto"/>
        <w:ind w:left="1120" w:righ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szennyezett tűzoltó vizet külön kell gyűjteni. Tilos a csatornába engedni!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Amennyiben biztonságos, távolítsa el a sértetlen csomagokat a veszély közvetlen közeléből.</w:t>
      </w:r>
    </w:p>
    <w:p w:rsidR="000A283A" w:rsidRDefault="000A283A">
      <w:pPr>
        <w:spacing w:line="277" w:lineRule="exact"/>
        <w:rPr>
          <w:sz w:val="20"/>
          <w:szCs w:val="20"/>
        </w:rPr>
      </w:pPr>
    </w:p>
    <w:p w:rsidR="000A283A" w:rsidRPr="009A39A1" w:rsidRDefault="009A39A1" w:rsidP="009A39A1">
      <w:pPr>
        <w:spacing w:before="240"/>
        <w:rPr>
          <w:b/>
          <w:sz w:val="20"/>
          <w:szCs w:val="20"/>
        </w:rPr>
      </w:pPr>
      <w:r w:rsidRPr="009A39A1">
        <w:rPr>
          <w:rFonts w:ascii="Arial" w:eastAsia="Arial" w:hAnsi="Arial" w:cs="Arial"/>
          <w:b/>
          <w:sz w:val="20"/>
          <w:szCs w:val="20"/>
          <w:lang/>
        </w:rPr>
        <w:t>6. SZAKASZ: Intézkedések véletlenszerű expozíciónál</w:t>
      </w:r>
    </w:p>
    <w:p w:rsidR="000A283A" w:rsidRDefault="009A39A1" w:rsidP="004C11AC">
      <w:pPr>
        <w:spacing w:line="214" w:lineRule="auto"/>
        <w:ind w:left="1120" w:right="1256" w:hanging="565"/>
        <w:rPr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6.1. Személyi óvintézkedések, egyéni védőeszközök és vészhelyzeti eljárások</w:t>
      </w:r>
      <w:r>
        <w:rPr>
          <w:rFonts w:ascii="Arial" w:eastAsia="Arial" w:hAnsi="Arial" w:cs="Arial"/>
          <w:sz w:val="20"/>
          <w:szCs w:val="20"/>
          <w:lang/>
        </w:rPr>
        <w:t xml:space="preserve"> Viseljen saját védőöltözetet!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baleset helyszínén csak a szükséges teendőket jól ismerő, kiképzett, megfelelő egyéni védőeszközöket viselő személyzet tartózkodhat.</w:t>
      </w:r>
    </w:p>
    <w:p w:rsidR="000A283A" w:rsidRDefault="009A39A1">
      <w:pPr>
        <w:spacing w:line="233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Kövesse a védőintézkedéseket a 7. és 8. pontban felsoroltak szerint</w:t>
      </w:r>
    </w:p>
    <w:p w:rsidR="000A283A" w:rsidRPr="004C11AC" w:rsidRDefault="009A39A1">
      <w:pPr>
        <w:spacing w:line="238" w:lineRule="auto"/>
        <w:ind w:left="56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6.2. Környezetvédelmi óvintézkedések:</w:t>
      </w:r>
    </w:p>
    <w:p w:rsidR="000A283A" w:rsidRDefault="009A39A1">
      <w:pPr>
        <w:spacing w:line="233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Ne hagyja bekerülni a talajvízbe! Ne hagyja bekerülni a csatornába/felszíni vizekbe!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fertőzött mosóvizet tartsa vissza és tárolja a megsemmisítésig.</w:t>
      </w:r>
    </w:p>
    <w:p w:rsidR="000A283A" w:rsidRDefault="009A39A1">
      <w:pPr>
        <w:spacing w:line="213" w:lineRule="auto"/>
        <w:ind w:left="1120" w:right="9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Gázszivárgás, vagy annak csatornába, felszíni vízbe vagy talajvízbe kerülésének esetén értesítse az illetékes hatóságokat.</w:t>
      </w:r>
    </w:p>
    <w:p w:rsidR="000A283A" w:rsidRPr="004C11AC" w:rsidRDefault="009A39A1" w:rsidP="004C11AC">
      <w:pPr>
        <w:spacing w:line="217" w:lineRule="auto"/>
        <w:ind w:left="560" w:right="973" w:firstLine="566"/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A feltakarításhoz használandó anyagok: lekötő anyagok, homok, szerves anyagok </w:t>
      </w:r>
      <w:r w:rsidRPr="004C11AC">
        <w:rPr>
          <w:rFonts w:ascii="Arial" w:eastAsia="Arial" w:hAnsi="Arial" w:cs="Arial"/>
          <w:b/>
          <w:sz w:val="20"/>
          <w:szCs w:val="20"/>
          <w:lang/>
        </w:rPr>
        <w:t>6.3. A területi elhatárolás és a szennyezésmentesítés módszerei és anyagai</w:t>
      </w:r>
    </w:p>
    <w:p w:rsidR="000A283A" w:rsidRDefault="009A39A1">
      <w:pPr>
        <w:spacing w:line="235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szennyeződés helyét bő vízzel fel kell mosni.</w:t>
      </w:r>
    </w:p>
    <w:p w:rsidR="000A283A" w:rsidRPr="004C11AC" w:rsidRDefault="009A39A1">
      <w:pPr>
        <w:spacing w:line="238" w:lineRule="auto"/>
        <w:ind w:left="56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6.4. Hivatkozás más szakaszokra</w:t>
      </w:r>
    </w:p>
    <w:p w:rsidR="000A283A" w:rsidRDefault="009A39A1">
      <w:pPr>
        <w:spacing w:line="233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További és részletes információért ld. a 8. és a 13. szakaszt</w:t>
      </w:r>
    </w:p>
    <w:p w:rsidR="000A283A" w:rsidRPr="004C11AC" w:rsidRDefault="009A39A1" w:rsidP="004C11AC">
      <w:pPr>
        <w:spacing w:before="12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7. SZAKASZ: Kezelés és tárolás</w:t>
      </w:r>
    </w:p>
    <w:p w:rsidR="000A283A" w:rsidRDefault="000A283A">
      <w:pPr>
        <w:spacing w:line="3" w:lineRule="exact"/>
        <w:rPr>
          <w:sz w:val="20"/>
          <w:szCs w:val="20"/>
        </w:rPr>
      </w:pPr>
    </w:p>
    <w:p w:rsidR="000A283A" w:rsidRPr="004C11AC" w:rsidRDefault="009A39A1">
      <w:pPr>
        <w:ind w:left="56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7.1. A biztonságos kezelésre irányuló óvintézkedések</w:t>
      </w:r>
    </w:p>
    <w:p w:rsidR="000A283A" w:rsidRDefault="009A39A1">
      <w:pPr>
        <w:spacing w:line="235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Kerülje a bőrrel és szemmel való érintkezést, a gőzök és párák belélegzését.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Ne használjon üres tárolót anélkül, hogy azt használat előtt kitakarítaná!</w:t>
      </w:r>
    </w:p>
    <w:p w:rsidR="000A283A" w:rsidRDefault="000A283A">
      <w:pPr>
        <w:spacing w:line="33" w:lineRule="exact"/>
        <w:rPr>
          <w:sz w:val="20"/>
          <w:szCs w:val="20"/>
        </w:rPr>
      </w:pPr>
    </w:p>
    <w:p w:rsidR="000A283A" w:rsidRDefault="009A39A1">
      <w:pPr>
        <w:spacing w:line="213" w:lineRule="auto"/>
        <w:ind w:left="1120" w:righ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Szállítási tevékenységek előtt győződjön meg arról, hogy nincsen semmilyen összeférhetetlen maradvány a tárolókban!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szennyezett ruhadarabokat az étkezőterületre való belépés előtt cseréljük le.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Munka közben enni és inni tilos!</w:t>
      </w:r>
    </w:p>
    <w:p w:rsidR="000A283A" w:rsidRDefault="000A283A">
      <w:pPr>
        <w:spacing w:line="33" w:lineRule="exact"/>
        <w:rPr>
          <w:sz w:val="20"/>
          <w:szCs w:val="20"/>
        </w:rPr>
      </w:pPr>
    </w:p>
    <w:p w:rsidR="004C11AC" w:rsidRDefault="009A39A1" w:rsidP="004C11AC">
      <w:pPr>
        <w:spacing w:line="217" w:lineRule="auto"/>
        <w:ind w:left="560" w:right="2249" w:firstLine="566"/>
        <w:rPr>
          <w:rFonts w:ascii="Arial" w:eastAsia="Arial" w:hAnsi="Arial" w:cs="Arial"/>
          <w:sz w:val="20"/>
          <w:szCs w:val="20"/>
          <w:lang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Az ajánlott védőfelszerelésekről részletesebben ld. a 8. szakaszt. </w:t>
      </w:r>
    </w:p>
    <w:p w:rsidR="000A283A" w:rsidRPr="004C11AC" w:rsidRDefault="009A39A1" w:rsidP="004C11AC">
      <w:pPr>
        <w:spacing w:line="217" w:lineRule="auto"/>
        <w:ind w:left="560" w:right="1398" w:firstLine="7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7.2. A biztonságos tárolás feltételei, az esetleges összeférhetetlenséggel együtt</w:t>
      </w:r>
    </w:p>
    <w:p w:rsidR="000A283A" w:rsidRDefault="009A39A1">
      <w:pPr>
        <w:spacing w:line="235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Ételtől, italtól és állati takarmánytól távol tartandó.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Összeférhetetlen anyagok: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Nincsenek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Utasítások a tárolási körülményeket illetően: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Megfelelően szellőztetett helyen tárolandó.</w:t>
      </w:r>
    </w:p>
    <w:p w:rsidR="000A283A" w:rsidRDefault="000A283A">
      <w:pPr>
        <w:spacing w:line="1" w:lineRule="exact"/>
        <w:rPr>
          <w:sz w:val="20"/>
          <w:szCs w:val="20"/>
        </w:rPr>
      </w:pPr>
    </w:p>
    <w:p w:rsidR="000A283A" w:rsidRPr="004C11AC" w:rsidRDefault="009A39A1">
      <w:pPr>
        <w:ind w:left="56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7.3. Meghatározott végfelhasználás (végfelhasználások):</w:t>
      </w:r>
    </w:p>
    <w:p w:rsidR="000A283A" w:rsidRDefault="009A39A1">
      <w:pPr>
        <w:spacing w:line="232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Nincsenek.</w:t>
      </w:r>
    </w:p>
    <w:p w:rsidR="000A283A" w:rsidRDefault="000A283A">
      <w:pPr>
        <w:spacing w:line="319" w:lineRule="exact"/>
        <w:rPr>
          <w:sz w:val="20"/>
          <w:szCs w:val="20"/>
        </w:rPr>
      </w:pPr>
    </w:p>
    <w:p w:rsidR="000A283A" w:rsidRPr="004C11AC" w:rsidRDefault="009A39A1" w:rsidP="004C11AC">
      <w:pPr>
        <w:tabs>
          <w:tab w:val="left" w:pos="5387"/>
        </w:tabs>
        <w:spacing w:line="219" w:lineRule="auto"/>
        <w:ind w:left="560" w:right="4233" w:hanging="565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8. SZAKASZ: Az expozíció ellenőrzése/egyéni</w:t>
      </w:r>
      <w:r>
        <w:rPr>
          <w:rFonts w:ascii="Arial" w:eastAsia="Arial" w:hAnsi="Arial" w:cs="Arial"/>
          <w:sz w:val="20"/>
          <w:szCs w:val="20"/>
          <w:lang/>
        </w:rPr>
        <w:t xml:space="preserve"> </w:t>
      </w:r>
      <w:r w:rsidRPr="004C11AC">
        <w:rPr>
          <w:rFonts w:ascii="Arial" w:eastAsia="Arial" w:hAnsi="Arial" w:cs="Arial"/>
          <w:b/>
          <w:sz w:val="20"/>
          <w:szCs w:val="20"/>
          <w:lang/>
        </w:rPr>
        <w:t>védelem</w:t>
      </w:r>
      <w:r>
        <w:rPr>
          <w:rFonts w:ascii="Arial" w:eastAsia="Arial" w:hAnsi="Arial" w:cs="Arial"/>
          <w:sz w:val="20"/>
          <w:szCs w:val="20"/>
          <w:lang/>
        </w:rPr>
        <w:t xml:space="preserve"> </w:t>
      </w:r>
      <w:r w:rsidRPr="004C11AC">
        <w:rPr>
          <w:rFonts w:ascii="Arial" w:eastAsia="Arial" w:hAnsi="Arial" w:cs="Arial"/>
          <w:b/>
          <w:sz w:val="20"/>
          <w:szCs w:val="20"/>
          <w:lang/>
        </w:rPr>
        <w:t>8.1 Ellenőrzési paraméterek</w:t>
      </w:r>
    </w:p>
    <w:p w:rsidR="000A283A" w:rsidRDefault="0036278B">
      <w:pPr>
        <w:spacing w:line="236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G</w:t>
      </w:r>
      <w:r w:rsidR="009A39A1">
        <w:rPr>
          <w:rFonts w:ascii="Arial" w:eastAsia="Arial" w:hAnsi="Arial" w:cs="Arial"/>
          <w:sz w:val="20"/>
          <w:szCs w:val="20"/>
          <w:lang/>
        </w:rPr>
        <w:t xml:space="preserve">yanta; </w:t>
      </w:r>
      <w:proofErr w:type="spellStart"/>
      <w:r w:rsidR="009A39A1">
        <w:rPr>
          <w:rFonts w:ascii="Arial" w:eastAsia="Arial" w:hAnsi="Arial" w:cs="Arial"/>
          <w:sz w:val="20"/>
          <w:szCs w:val="20"/>
          <w:lang/>
        </w:rPr>
        <w:t>kolofónium</w:t>
      </w:r>
      <w:proofErr w:type="spellEnd"/>
      <w:r w:rsidR="009A39A1">
        <w:rPr>
          <w:rFonts w:ascii="Arial" w:eastAsia="Arial" w:hAnsi="Arial" w:cs="Arial"/>
          <w:sz w:val="20"/>
          <w:szCs w:val="20"/>
          <w:lang/>
        </w:rPr>
        <w:t xml:space="preserve"> – </w:t>
      </w:r>
      <w:proofErr w:type="spellStart"/>
      <w:r w:rsidR="009A39A1">
        <w:rPr>
          <w:rFonts w:ascii="Arial" w:eastAsia="Arial" w:hAnsi="Arial" w:cs="Arial"/>
          <w:sz w:val="20"/>
          <w:szCs w:val="20"/>
          <w:lang/>
        </w:rPr>
        <w:t>CAS-sz</w:t>
      </w:r>
      <w:r>
        <w:rPr>
          <w:rFonts w:ascii="Arial" w:eastAsia="Arial" w:hAnsi="Arial" w:cs="Arial"/>
          <w:sz w:val="20"/>
          <w:szCs w:val="20"/>
          <w:lang/>
        </w:rPr>
        <w:t>ám</w:t>
      </w:r>
      <w:proofErr w:type="spellEnd"/>
      <w:r w:rsidR="009A39A1">
        <w:rPr>
          <w:rFonts w:ascii="Arial" w:eastAsia="Arial" w:hAnsi="Arial" w:cs="Arial"/>
          <w:sz w:val="20"/>
          <w:szCs w:val="20"/>
          <w:lang/>
        </w:rPr>
        <w:t>: 8050-09-7</w:t>
      </w:r>
    </w:p>
    <w:p w:rsidR="000A283A" w:rsidRDefault="009A39A1">
      <w:pPr>
        <w:spacing w:line="231" w:lineRule="auto"/>
        <w:ind w:left="17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ACGIH – Megjegyzések: (L), DSEN, RSEN - Bőrérzékenység, dermatitisz, asztma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DNEL Expozíciós határértékek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N.A.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PNEC Expozíciós határértékek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N.A.</w:t>
      </w:r>
    </w:p>
    <w:p w:rsidR="000A283A" w:rsidRPr="004C11AC" w:rsidRDefault="009A39A1">
      <w:pPr>
        <w:spacing w:line="237" w:lineRule="auto"/>
        <w:ind w:left="56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8.2. Ellenőrzési paraméterek</w:t>
      </w:r>
    </w:p>
    <w:p w:rsidR="000A283A" w:rsidRDefault="009A39A1">
      <w:pPr>
        <w:spacing w:line="236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Szemvédelem:</w:t>
      </w:r>
    </w:p>
    <w:p w:rsidR="000A283A" w:rsidRDefault="000A283A">
      <w:pPr>
        <w:spacing w:line="54" w:lineRule="exact"/>
        <w:rPr>
          <w:sz w:val="20"/>
          <w:szCs w:val="20"/>
        </w:rPr>
      </w:pPr>
    </w:p>
    <w:p w:rsidR="004C11AC" w:rsidRDefault="004C11AC">
      <w:pPr>
        <w:jc w:val="right"/>
        <w:rPr>
          <w:rFonts w:ascii="Arial" w:eastAsia="Arial" w:hAnsi="Arial" w:cs="Arial"/>
          <w:sz w:val="20"/>
          <w:szCs w:val="20"/>
          <w:lang/>
        </w:rPr>
      </w:pPr>
    </w:p>
    <w:p w:rsidR="004C11AC" w:rsidRDefault="004C11AC">
      <w:pPr>
        <w:jc w:val="right"/>
        <w:rPr>
          <w:rFonts w:ascii="Arial" w:eastAsia="Arial" w:hAnsi="Arial" w:cs="Arial"/>
          <w:sz w:val="20"/>
          <w:szCs w:val="20"/>
          <w:lang/>
        </w:rPr>
      </w:pPr>
    </w:p>
    <w:p w:rsidR="000A283A" w:rsidRDefault="009A39A1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Biztonsági adatlap Kelt: 2018.</w:t>
      </w:r>
      <w:r w:rsidR="004C11AC">
        <w:rPr>
          <w:rFonts w:ascii="Arial" w:eastAsia="Arial" w:hAnsi="Arial" w:cs="Arial"/>
          <w:sz w:val="20"/>
          <w:szCs w:val="20"/>
          <w:lang/>
        </w:rPr>
        <w:t>11.</w:t>
      </w:r>
      <w:r>
        <w:rPr>
          <w:rFonts w:ascii="Arial" w:eastAsia="Arial" w:hAnsi="Arial" w:cs="Arial"/>
          <w:sz w:val="20"/>
          <w:szCs w:val="20"/>
          <w:lang/>
        </w:rPr>
        <w:t>1</w:t>
      </w:r>
      <w:r w:rsidR="004C11AC">
        <w:rPr>
          <w:rFonts w:ascii="Arial" w:eastAsia="Arial" w:hAnsi="Arial" w:cs="Arial"/>
          <w:sz w:val="20"/>
          <w:szCs w:val="20"/>
          <w:lang/>
        </w:rPr>
        <w:t>3</w:t>
      </w:r>
      <w:r>
        <w:rPr>
          <w:rFonts w:ascii="Arial" w:eastAsia="Arial" w:hAnsi="Arial" w:cs="Arial"/>
          <w:sz w:val="20"/>
          <w:szCs w:val="20"/>
          <w:lang/>
        </w:rPr>
        <w:t>. verziószám: 1</w:t>
      </w:r>
    </w:p>
    <w:p w:rsidR="000A283A" w:rsidRDefault="000A283A">
      <w:pPr>
        <w:spacing w:line="48" w:lineRule="exact"/>
        <w:rPr>
          <w:sz w:val="20"/>
          <w:szCs w:val="20"/>
        </w:rPr>
      </w:pPr>
    </w:p>
    <w:p w:rsidR="000A283A" w:rsidRDefault="009A39A1">
      <w:pPr>
        <w:ind w:left="81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  3. oldal</w:t>
      </w:r>
    </w:p>
    <w:p w:rsidR="000A283A" w:rsidRDefault="000A283A">
      <w:pPr>
        <w:sectPr w:rsidR="000A283A">
          <w:pgSz w:w="11900" w:h="16840"/>
          <w:pgMar w:top="1188" w:right="1140" w:bottom="739" w:left="1140" w:header="0" w:footer="0" w:gutter="0"/>
          <w:cols w:space="708" w:equalWidth="0">
            <w:col w:w="9620"/>
          </w:cols>
        </w:sectPr>
      </w:pPr>
    </w:p>
    <w:p w:rsidR="000A283A" w:rsidRPr="004C11AC" w:rsidRDefault="009A39A1">
      <w:pPr>
        <w:jc w:val="center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32640" behindDoc="1" locked="0" layoutInCell="0" allowOverlap="1">
            <wp:simplePos x="0" y="0"/>
            <wp:positionH relativeFrom="page">
              <wp:posOffset>684530</wp:posOffset>
            </wp:positionH>
            <wp:positionV relativeFrom="page">
              <wp:posOffset>359410</wp:posOffset>
            </wp:positionV>
            <wp:extent cx="1671955" cy="1841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11AC">
        <w:rPr>
          <w:rFonts w:ascii="Arial" w:eastAsia="Arial" w:hAnsi="Arial" w:cs="Arial"/>
          <w:b/>
          <w:sz w:val="36"/>
          <w:szCs w:val="36"/>
          <w:lang/>
        </w:rPr>
        <w:t>Biztonsági adatlap</w:t>
      </w:r>
    </w:p>
    <w:p w:rsidR="000A283A" w:rsidRPr="004C11AC" w:rsidRDefault="000A283A">
      <w:pPr>
        <w:spacing w:line="56" w:lineRule="exact"/>
        <w:rPr>
          <w:b/>
          <w:sz w:val="20"/>
          <w:szCs w:val="20"/>
        </w:rPr>
      </w:pPr>
    </w:p>
    <w:p w:rsidR="000A283A" w:rsidRPr="004C11AC" w:rsidRDefault="009A39A1">
      <w:pPr>
        <w:jc w:val="center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36"/>
          <w:szCs w:val="36"/>
          <w:lang/>
        </w:rPr>
        <w:t>SN PELLE TRIGGER ML 500</w:t>
      </w:r>
    </w:p>
    <w:p w:rsidR="000A283A" w:rsidRDefault="000A283A">
      <w:pPr>
        <w:spacing w:line="20" w:lineRule="exact"/>
        <w:rPr>
          <w:sz w:val="20"/>
          <w:szCs w:val="20"/>
        </w:rPr>
      </w:pPr>
      <w:r w:rsidRPr="000A283A">
        <w:rPr>
          <w:sz w:val="20"/>
          <w:szCs w:val="20"/>
          <w:lang/>
        </w:rPr>
        <w:pict>
          <v:line id="Shape 30" o:spid="_x0000_s1055" style="position:absolute;z-index:251659264;visibility:visible;mso-wrap-distance-left:0;mso-wrap-distance-right:0" from="-3.35pt,20.9pt" to="484.1pt,20.9pt" o:allowincell="f" strokeweight=".09986mm"/>
        </w:pict>
      </w:r>
      <w:r w:rsidRPr="000A283A">
        <w:rPr>
          <w:sz w:val="20"/>
          <w:szCs w:val="20"/>
          <w:lang/>
        </w:rPr>
        <w:pict>
          <v:line id="Shape 31" o:spid="_x0000_s1056" style="position:absolute;z-index:251660288;visibility:visible;mso-wrap-distance-left:0;mso-wrap-distance-right:0" from="-3.35pt,219.85pt" to="484.1pt,219.85pt" o:allowincell="f" strokeweight=".09986mm"/>
        </w:pict>
      </w:r>
      <w:r w:rsidRPr="000A283A">
        <w:rPr>
          <w:sz w:val="20"/>
          <w:szCs w:val="20"/>
          <w:lang/>
        </w:rPr>
        <w:pict>
          <v:line id="Shape 32" o:spid="_x0000_s1057" style="position:absolute;z-index:251661312;visibility:visible;mso-wrap-distance-left:0;mso-wrap-distance-right:0" from="-3.35pt,648.15pt" to="484.1pt,648.15pt" o:allowincell="f" strokeweight=".09986mm"/>
        </w:pict>
      </w:r>
      <w:r w:rsidRPr="000A283A">
        <w:rPr>
          <w:sz w:val="20"/>
          <w:szCs w:val="20"/>
          <w:lang/>
        </w:rPr>
        <w:pict>
          <v:line id="Shape 33" o:spid="_x0000_s1058" style="position:absolute;z-index:251662336;visibility:visible;mso-wrap-distance-left:0;mso-wrap-distance-right:0" from="-3.2pt,20.75pt" to="-3.2pt,648.3pt" o:allowincell="f" strokeweight=".09986mm"/>
        </w:pict>
      </w:r>
      <w:r w:rsidRPr="000A283A">
        <w:rPr>
          <w:sz w:val="20"/>
          <w:szCs w:val="20"/>
          <w:lang/>
        </w:rPr>
        <w:pict>
          <v:line id="Shape 34" o:spid="_x0000_s1059" style="position:absolute;z-index:251663360;visibility:visible;mso-wrap-distance-left:0;mso-wrap-distance-right:0" from="483.95pt,20.75pt" to="483.95pt,648.3pt" o:allowincell="f" strokeweight=".09986mm"/>
        </w:pict>
      </w:r>
    </w:p>
    <w:p w:rsidR="000A283A" w:rsidRDefault="000A283A">
      <w:pPr>
        <w:spacing w:line="390" w:lineRule="exact"/>
        <w:rPr>
          <w:sz w:val="20"/>
          <w:szCs w:val="20"/>
        </w:rPr>
      </w:pPr>
    </w:p>
    <w:p w:rsidR="000A283A" w:rsidRPr="004C11AC" w:rsidRDefault="009A39A1" w:rsidP="004C11AC">
      <w:pPr>
        <w:spacing w:before="120"/>
        <w:ind w:left="851" w:right="-17"/>
        <w:rPr>
          <w:sz w:val="19"/>
          <w:szCs w:val="19"/>
        </w:rPr>
      </w:pPr>
      <w:r w:rsidRPr="004C11AC">
        <w:rPr>
          <w:rFonts w:ascii="Arial" w:eastAsia="Arial" w:hAnsi="Arial" w:cs="Arial"/>
          <w:sz w:val="19"/>
          <w:szCs w:val="19"/>
          <w:lang/>
        </w:rPr>
        <w:t>Használjon az EN 166 szabványnak megfelelő zárt védőszemüveget; ne használjon kontaktlencsét!</w:t>
      </w:r>
    </w:p>
    <w:p w:rsidR="000A283A" w:rsidRDefault="009A39A1" w:rsidP="004C11AC">
      <w:pPr>
        <w:spacing w:line="230" w:lineRule="auto"/>
        <w:ind w:left="85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Bőrvédelem:</w:t>
      </w:r>
    </w:p>
    <w:p w:rsidR="000A283A" w:rsidRPr="004C11AC" w:rsidRDefault="009A39A1" w:rsidP="004C11AC">
      <w:pPr>
        <w:spacing w:line="213" w:lineRule="auto"/>
        <w:ind w:left="851" w:right="420"/>
        <w:rPr>
          <w:sz w:val="19"/>
          <w:szCs w:val="19"/>
        </w:rPr>
      </w:pPr>
      <w:r w:rsidRPr="004C11AC">
        <w:rPr>
          <w:rFonts w:ascii="Arial" w:eastAsia="Arial" w:hAnsi="Arial" w:cs="Arial"/>
          <w:sz w:val="19"/>
          <w:szCs w:val="19"/>
          <w:lang/>
        </w:rPr>
        <w:t xml:space="preserve">Viseljen </w:t>
      </w:r>
      <w:proofErr w:type="spellStart"/>
      <w:r w:rsidRPr="004C11AC">
        <w:rPr>
          <w:rFonts w:ascii="Arial" w:eastAsia="Arial" w:hAnsi="Arial" w:cs="Arial"/>
          <w:sz w:val="19"/>
          <w:szCs w:val="19"/>
          <w:lang/>
        </w:rPr>
        <w:t>teljeskörű</w:t>
      </w:r>
      <w:proofErr w:type="spellEnd"/>
      <w:r w:rsidRPr="004C11AC">
        <w:rPr>
          <w:rFonts w:ascii="Arial" w:eastAsia="Arial" w:hAnsi="Arial" w:cs="Arial"/>
          <w:sz w:val="19"/>
          <w:szCs w:val="19"/>
          <w:lang/>
        </w:rPr>
        <w:t xml:space="preserve"> védelmet nyújtó ruházatot (pl.: pamut, műszálas, PVC vagy Viton)</w:t>
      </w:r>
    </w:p>
    <w:p w:rsidR="000A283A" w:rsidRDefault="009A39A1" w:rsidP="004C11AC">
      <w:pPr>
        <w:spacing w:line="231" w:lineRule="auto"/>
        <w:ind w:left="85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Kézvédelem:</w:t>
      </w:r>
    </w:p>
    <w:p w:rsidR="004C11AC" w:rsidRPr="004C11AC" w:rsidRDefault="009A39A1" w:rsidP="004C11AC">
      <w:pPr>
        <w:ind w:left="851" w:right="280"/>
        <w:rPr>
          <w:rFonts w:ascii="Arial" w:eastAsia="Arial" w:hAnsi="Arial" w:cs="Arial"/>
          <w:sz w:val="19"/>
          <w:szCs w:val="19"/>
          <w:lang/>
        </w:rPr>
      </w:pPr>
      <w:r w:rsidRPr="004C11AC">
        <w:rPr>
          <w:rFonts w:ascii="Arial" w:eastAsia="Arial" w:hAnsi="Arial" w:cs="Arial"/>
          <w:sz w:val="19"/>
          <w:szCs w:val="19"/>
          <w:lang/>
        </w:rPr>
        <w:t xml:space="preserve">Használjon az MSZ EN 374-3 szabvány III. kategóriájának, vagy afeletti osztályozásnak megfelelő védőkesztyűt (pl. PVC, neoprén, vagy gumi) Egy kesztyű alkalmassága és stabilitása függ a használattól (például a használat időtartamától, az érintkezés gyakoriságától, valamint az anyagok kémiai rezisztanciájától), ezért a végső döntést a használati körülmények gondos figyelembevételével kell meghozni. </w:t>
      </w:r>
    </w:p>
    <w:p w:rsidR="004C11AC" w:rsidRDefault="009A39A1" w:rsidP="004C11AC">
      <w:pPr>
        <w:ind w:left="851" w:right="280"/>
        <w:rPr>
          <w:rFonts w:ascii="Arial" w:eastAsia="Arial" w:hAnsi="Arial" w:cs="Arial"/>
          <w:sz w:val="20"/>
          <w:szCs w:val="20"/>
          <w:lang/>
        </w:rPr>
      </w:pPr>
      <w:r>
        <w:rPr>
          <w:rFonts w:ascii="Arial" w:eastAsia="Arial" w:hAnsi="Arial" w:cs="Arial"/>
          <w:sz w:val="20"/>
          <w:szCs w:val="20"/>
          <w:lang/>
        </w:rPr>
        <w:t>Légzőszervi védelem:</w:t>
      </w:r>
    </w:p>
    <w:p w:rsidR="000A283A" w:rsidRPr="004C11AC" w:rsidRDefault="009A39A1" w:rsidP="004C11AC">
      <w:pPr>
        <w:ind w:left="851" w:right="280"/>
        <w:rPr>
          <w:sz w:val="19"/>
          <w:szCs w:val="19"/>
        </w:rPr>
      </w:pPr>
      <w:r w:rsidRPr="004C11AC">
        <w:rPr>
          <w:rFonts w:ascii="Arial" w:eastAsia="Arial" w:hAnsi="Arial" w:cs="Arial"/>
          <w:sz w:val="19"/>
          <w:szCs w:val="19"/>
          <w:lang/>
        </w:rPr>
        <w:t>A termék rendeltetésszerű használata esetén nem szükséges.</w:t>
      </w:r>
    </w:p>
    <w:p w:rsidR="000A283A" w:rsidRDefault="009A39A1" w:rsidP="004C11AC">
      <w:pPr>
        <w:spacing w:line="230" w:lineRule="auto"/>
        <w:ind w:left="85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Termikus veszélyek:</w:t>
      </w:r>
    </w:p>
    <w:p w:rsidR="000A283A" w:rsidRPr="004C11AC" w:rsidRDefault="009A39A1" w:rsidP="004C11AC">
      <w:pPr>
        <w:spacing w:line="230" w:lineRule="auto"/>
        <w:ind w:left="851"/>
        <w:rPr>
          <w:sz w:val="19"/>
          <w:szCs w:val="19"/>
        </w:rPr>
      </w:pPr>
      <w:r w:rsidRPr="004C11AC">
        <w:rPr>
          <w:rFonts w:ascii="Arial" w:eastAsia="Arial" w:hAnsi="Arial" w:cs="Arial"/>
          <w:sz w:val="19"/>
          <w:szCs w:val="19"/>
          <w:lang/>
        </w:rPr>
        <w:t>Nincsenek</w:t>
      </w:r>
    </w:p>
    <w:p w:rsidR="000A283A" w:rsidRDefault="009A39A1" w:rsidP="004C11AC">
      <w:pPr>
        <w:spacing w:line="231" w:lineRule="auto"/>
        <w:ind w:left="85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Környezetvédelmi expozíció ellenőrzése:</w:t>
      </w:r>
    </w:p>
    <w:p w:rsidR="000A283A" w:rsidRPr="004C11AC" w:rsidRDefault="009A39A1" w:rsidP="004C11AC">
      <w:pPr>
        <w:spacing w:line="230" w:lineRule="auto"/>
        <w:ind w:left="851"/>
        <w:rPr>
          <w:sz w:val="19"/>
          <w:szCs w:val="19"/>
        </w:rPr>
      </w:pPr>
      <w:r w:rsidRPr="004C11AC">
        <w:rPr>
          <w:rFonts w:ascii="Arial" w:eastAsia="Arial" w:hAnsi="Arial" w:cs="Arial"/>
          <w:sz w:val="19"/>
          <w:szCs w:val="19"/>
          <w:lang/>
        </w:rPr>
        <w:t>Nincs</w:t>
      </w:r>
    </w:p>
    <w:p w:rsidR="000A283A" w:rsidRDefault="009A39A1" w:rsidP="004C11AC">
      <w:pPr>
        <w:spacing w:line="231" w:lineRule="auto"/>
        <w:ind w:left="85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Megfelelő műszaki ellenőrzés:</w:t>
      </w:r>
    </w:p>
    <w:p w:rsidR="000A283A" w:rsidRPr="004C11AC" w:rsidRDefault="009A39A1" w:rsidP="004C11AC">
      <w:pPr>
        <w:spacing w:line="230" w:lineRule="auto"/>
        <w:ind w:left="851"/>
        <w:rPr>
          <w:sz w:val="19"/>
          <w:szCs w:val="19"/>
        </w:rPr>
      </w:pPr>
      <w:r w:rsidRPr="004C11AC">
        <w:rPr>
          <w:rFonts w:ascii="Arial" w:eastAsia="Arial" w:hAnsi="Arial" w:cs="Arial"/>
          <w:sz w:val="19"/>
          <w:szCs w:val="19"/>
          <w:lang/>
        </w:rPr>
        <w:t>Nincs</w:t>
      </w:r>
    </w:p>
    <w:p w:rsidR="004C11AC" w:rsidRDefault="004C11AC" w:rsidP="004C11AC">
      <w:pPr>
        <w:spacing w:before="60"/>
        <w:rPr>
          <w:sz w:val="20"/>
          <w:szCs w:val="20"/>
        </w:rPr>
      </w:pPr>
    </w:p>
    <w:p w:rsidR="000A283A" w:rsidRPr="004C11AC" w:rsidRDefault="009A39A1" w:rsidP="004C11AC">
      <w:pPr>
        <w:spacing w:before="6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9. SZAKASZ: Fizikai és kémiai tulajdonságok</w:t>
      </w:r>
    </w:p>
    <w:p w:rsidR="000A283A" w:rsidRDefault="000A283A">
      <w:pPr>
        <w:spacing w:line="3" w:lineRule="exact"/>
        <w:rPr>
          <w:sz w:val="20"/>
          <w:szCs w:val="20"/>
        </w:rPr>
      </w:pPr>
    </w:p>
    <w:p w:rsidR="000A283A" w:rsidRPr="004C11AC" w:rsidRDefault="009A39A1">
      <w:pPr>
        <w:ind w:left="56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9.1. Alapvető fizikai és kémiai tulajdonságok leírása</w:t>
      </w:r>
    </w:p>
    <w:p w:rsidR="000A283A" w:rsidRDefault="000A283A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61"/>
        <w:gridCol w:w="1417"/>
        <w:gridCol w:w="1222"/>
        <w:gridCol w:w="3000"/>
      </w:tblGrid>
      <w:tr w:rsidR="000A283A" w:rsidRPr="004C11AC" w:rsidTr="004C11AC">
        <w:trPr>
          <w:trHeight w:val="316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Pr="004C11AC" w:rsidRDefault="009A39A1">
            <w:pPr>
              <w:ind w:left="60"/>
              <w:rPr>
                <w:b/>
                <w:sz w:val="20"/>
                <w:szCs w:val="20"/>
              </w:rPr>
            </w:pPr>
            <w:r w:rsidRPr="004C11AC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Tulajdonságok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83A" w:rsidRPr="004C11AC" w:rsidRDefault="009A39A1">
            <w:pPr>
              <w:ind w:left="40"/>
              <w:rPr>
                <w:b/>
                <w:sz w:val="20"/>
                <w:szCs w:val="20"/>
              </w:rPr>
            </w:pPr>
            <w:r w:rsidRPr="004C11AC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Érték</w:t>
            </w:r>
          </w:p>
        </w:tc>
        <w:tc>
          <w:tcPr>
            <w:tcW w:w="122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83A" w:rsidRPr="004C11AC" w:rsidRDefault="009A39A1">
            <w:pPr>
              <w:ind w:left="40"/>
              <w:rPr>
                <w:b/>
                <w:sz w:val="20"/>
                <w:szCs w:val="20"/>
              </w:rPr>
            </w:pPr>
            <w:r w:rsidRPr="004C11AC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Módszer:</w:t>
            </w: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83A" w:rsidRPr="004C11AC" w:rsidRDefault="009A39A1">
            <w:pPr>
              <w:ind w:left="40"/>
              <w:rPr>
                <w:b/>
                <w:sz w:val="20"/>
                <w:szCs w:val="20"/>
              </w:rPr>
            </w:pPr>
            <w:r w:rsidRPr="004C11AC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Megjegyzések:</w:t>
            </w:r>
          </w:p>
        </w:tc>
      </w:tr>
      <w:tr w:rsidR="000A283A" w:rsidTr="004C11AC">
        <w:trPr>
          <w:trHeight w:val="114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Tr="004C11AC">
        <w:trPr>
          <w:trHeight w:val="289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Halmazállapota: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9A39A1" w:rsidP="0036278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 xml:space="preserve">Matt </w:t>
            </w:r>
            <w:r w:rsidR="0036278B">
              <w:rPr>
                <w:rFonts w:ascii="Arial" w:eastAsia="Arial" w:hAnsi="Arial" w:cs="Arial"/>
                <w:sz w:val="20"/>
                <w:szCs w:val="20"/>
                <w:lang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  <w:lang/>
              </w:rPr>
              <w:t>olyadék</w:t>
            </w: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Vizuális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</w:tr>
      <w:tr w:rsidR="000A283A" w:rsidTr="004C11AC">
        <w:trPr>
          <w:trHeight w:val="111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Tr="004C11AC">
        <w:trPr>
          <w:trHeight w:val="289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Színe: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Okkersárga</w:t>
            </w: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Vizuális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</w:tr>
      <w:tr w:rsidR="000A283A" w:rsidTr="004C11AC">
        <w:trPr>
          <w:trHeight w:val="111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Tr="004C11AC">
        <w:trPr>
          <w:trHeight w:val="289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Szaga: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Jellegzetes</w:t>
            </w: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Szaglás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</w:tr>
      <w:tr w:rsidR="000A283A" w:rsidTr="004C11AC">
        <w:trPr>
          <w:trHeight w:val="111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Tr="004C11AC">
        <w:trPr>
          <w:trHeight w:val="289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Szagküszöbérték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</w:tr>
      <w:tr w:rsidR="000A283A" w:rsidTr="004C11AC">
        <w:trPr>
          <w:trHeight w:val="109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Tr="004C11AC">
        <w:trPr>
          <w:trHeight w:val="289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pH érték: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7,0 +/- 0,5</w:t>
            </w: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Műszeres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</w:tr>
      <w:tr w:rsidR="000A283A" w:rsidTr="004C11AC">
        <w:trPr>
          <w:trHeight w:val="221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4C11AC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e</w:t>
            </w:r>
            <w:r w:rsidR="009A39A1">
              <w:rPr>
                <w:rFonts w:ascii="Arial" w:eastAsia="Arial" w:hAnsi="Arial" w:cs="Arial"/>
                <w:sz w:val="20"/>
                <w:szCs w:val="20"/>
                <w:lang/>
              </w:rPr>
              <w:t>llenőrzés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 w:rsidTr="004C11AC">
        <w:trPr>
          <w:trHeight w:val="111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Tr="004C11AC">
        <w:trPr>
          <w:trHeight w:val="289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Olvadási és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</w:tr>
      <w:tr w:rsidR="000A283A" w:rsidTr="004C11AC">
        <w:trPr>
          <w:trHeight w:val="221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fagyáspont: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 w:rsidTr="004C11AC">
        <w:trPr>
          <w:trHeight w:val="111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Tr="004C11AC">
        <w:trPr>
          <w:trHeight w:val="289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Kezdeti forráspont és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</w:tr>
      <w:tr w:rsidR="000A283A" w:rsidTr="004C11AC">
        <w:trPr>
          <w:trHeight w:val="221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forrásponttartomány: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 w:rsidTr="004C11AC">
        <w:trPr>
          <w:trHeight w:val="111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Tr="004C11AC">
        <w:trPr>
          <w:trHeight w:val="289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Lobbanáspont: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Nem releváns</w:t>
            </w: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A paraméter nem releváns</w:t>
            </w:r>
          </w:p>
        </w:tc>
      </w:tr>
      <w:tr w:rsidR="000A283A" w:rsidTr="004C11AC">
        <w:trPr>
          <w:trHeight w:val="221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a termék típusából fakadóan</w:t>
            </w:r>
          </w:p>
        </w:tc>
      </w:tr>
      <w:tr w:rsidR="000A283A" w:rsidTr="004C11AC">
        <w:trPr>
          <w:trHeight w:val="111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Tr="004C11AC">
        <w:trPr>
          <w:trHeight w:val="286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Párolgási sebesség: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4C11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/>
              </w:rPr>
              <w:t>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/>
              </w:rPr>
              <w:t>.</w:t>
            </w: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</w:tr>
      <w:tr w:rsidR="000A283A" w:rsidTr="004C11AC">
        <w:trPr>
          <w:trHeight w:val="111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Tr="004C11AC">
        <w:trPr>
          <w:trHeight w:val="289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Gyúlékonyság (szilárd/gáz)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4C11A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/>
              </w:rPr>
              <w:t>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/>
              </w:rPr>
              <w:t>.</w:t>
            </w: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</w:tr>
      <w:tr w:rsidR="000A283A" w:rsidTr="004C11AC">
        <w:trPr>
          <w:trHeight w:val="111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Tr="004C11AC">
        <w:trPr>
          <w:trHeight w:val="289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Felső/alsó gyulladási határ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</w:tr>
      <w:tr w:rsidR="000A283A" w:rsidTr="004C11AC">
        <w:trPr>
          <w:trHeight w:val="221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 w:rsidP="004C11AC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 xml:space="preserve">vagy robbanási </w:t>
            </w:r>
            <w:r w:rsidR="004C11AC">
              <w:rPr>
                <w:rFonts w:ascii="Arial" w:eastAsia="Arial" w:hAnsi="Arial" w:cs="Arial"/>
                <w:sz w:val="20"/>
                <w:szCs w:val="20"/>
                <w:lang/>
              </w:rPr>
              <w:t>tartományok</w:t>
            </w:r>
            <w:r>
              <w:rPr>
                <w:rFonts w:ascii="Arial" w:eastAsia="Arial" w:hAnsi="Arial" w:cs="Arial"/>
                <w:sz w:val="20"/>
                <w:szCs w:val="20"/>
                <w:lang/>
              </w:rPr>
              <w:t>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 w:rsidTr="004C11AC">
        <w:trPr>
          <w:trHeight w:val="111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Tr="004C11AC">
        <w:trPr>
          <w:trHeight w:val="289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Gőznyomás: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</w:tr>
      <w:tr w:rsidR="000A283A" w:rsidTr="004C11AC">
        <w:trPr>
          <w:trHeight w:val="109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Tr="004C11AC">
        <w:trPr>
          <w:trHeight w:val="289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Gőzsűrűség: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</w:tr>
      <w:tr w:rsidR="000A283A" w:rsidTr="004C11AC">
        <w:trPr>
          <w:trHeight w:val="111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Tr="004C11AC">
        <w:trPr>
          <w:trHeight w:val="289"/>
        </w:trPr>
        <w:tc>
          <w:tcPr>
            <w:tcW w:w="27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Relatív sűrűség: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1,0000 +/-0,</w:t>
            </w:r>
            <w:r w:rsidR="004C11AC">
              <w:rPr>
                <w:rFonts w:ascii="Arial" w:eastAsia="Arial" w:hAnsi="Arial" w:cs="Arial"/>
                <w:sz w:val="20"/>
                <w:szCs w:val="20"/>
                <w:lang/>
              </w:rPr>
              <w:t>01</w:t>
            </w:r>
          </w:p>
        </w:tc>
        <w:tc>
          <w:tcPr>
            <w:tcW w:w="1222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Műszeres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</w:tr>
      <w:tr w:rsidR="000A283A" w:rsidTr="004C11AC">
        <w:trPr>
          <w:trHeight w:val="219"/>
        </w:trPr>
        <w:tc>
          <w:tcPr>
            <w:tcW w:w="2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spacing w:line="21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gr/ml</w:t>
            </w:r>
          </w:p>
        </w:tc>
        <w:tc>
          <w:tcPr>
            <w:tcW w:w="12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4C11AC">
            <w:pPr>
              <w:spacing w:line="21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e</w:t>
            </w:r>
            <w:r w:rsidR="009A39A1">
              <w:rPr>
                <w:rFonts w:ascii="Arial" w:eastAsia="Arial" w:hAnsi="Arial" w:cs="Arial"/>
                <w:sz w:val="20"/>
                <w:szCs w:val="20"/>
                <w:lang/>
              </w:rPr>
              <w:t>llenőrzés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</w:tbl>
    <w:p w:rsidR="000A283A" w:rsidRDefault="000A283A">
      <w:pPr>
        <w:spacing w:line="78" w:lineRule="exact"/>
        <w:rPr>
          <w:sz w:val="20"/>
          <w:szCs w:val="20"/>
        </w:rPr>
      </w:pPr>
    </w:p>
    <w:p w:rsidR="004C11AC" w:rsidRDefault="004C11AC">
      <w:pPr>
        <w:jc w:val="right"/>
        <w:rPr>
          <w:rFonts w:ascii="Arial" w:eastAsia="Arial" w:hAnsi="Arial" w:cs="Arial"/>
          <w:sz w:val="20"/>
          <w:szCs w:val="20"/>
          <w:lang/>
        </w:rPr>
      </w:pPr>
    </w:p>
    <w:p w:rsidR="004C11AC" w:rsidRDefault="004C11AC">
      <w:pPr>
        <w:jc w:val="right"/>
        <w:rPr>
          <w:rFonts w:ascii="Arial" w:eastAsia="Arial" w:hAnsi="Arial" w:cs="Arial"/>
          <w:sz w:val="20"/>
          <w:szCs w:val="20"/>
          <w:lang/>
        </w:rPr>
      </w:pPr>
    </w:p>
    <w:p w:rsidR="000A283A" w:rsidRDefault="009A39A1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Biztonsági adatlap Kelt: 2018.1</w:t>
      </w:r>
      <w:r w:rsidR="004C11AC">
        <w:rPr>
          <w:rFonts w:ascii="Arial" w:eastAsia="Arial" w:hAnsi="Arial" w:cs="Arial"/>
          <w:sz w:val="20"/>
          <w:szCs w:val="20"/>
          <w:lang/>
        </w:rPr>
        <w:t>1</w:t>
      </w:r>
      <w:r>
        <w:rPr>
          <w:rFonts w:ascii="Arial" w:eastAsia="Arial" w:hAnsi="Arial" w:cs="Arial"/>
          <w:sz w:val="20"/>
          <w:szCs w:val="20"/>
          <w:lang/>
        </w:rPr>
        <w:t>.1</w:t>
      </w:r>
      <w:r w:rsidR="004C11AC">
        <w:rPr>
          <w:rFonts w:ascii="Arial" w:eastAsia="Arial" w:hAnsi="Arial" w:cs="Arial"/>
          <w:sz w:val="20"/>
          <w:szCs w:val="20"/>
          <w:lang/>
        </w:rPr>
        <w:t>3</w:t>
      </w:r>
      <w:r>
        <w:rPr>
          <w:rFonts w:ascii="Arial" w:eastAsia="Arial" w:hAnsi="Arial" w:cs="Arial"/>
          <w:sz w:val="20"/>
          <w:szCs w:val="20"/>
          <w:lang/>
        </w:rPr>
        <w:t>. verziószám: 1</w:t>
      </w:r>
    </w:p>
    <w:p w:rsidR="000A283A" w:rsidRDefault="000A283A">
      <w:pPr>
        <w:spacing w:line="48" w:lineRule="exact"/>
        <w:rPr>
          <w:sz w:val="20"/>
          <w:szCs w:val="20"/>
        </w:rPr>
      </w:pPr>
    </w:p>
    <w:p w:rsidR="000A283A" w:rsidRDefault="009A39A1">
      <w:pPr>
        <w:ind w:left="81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  4. oldal</w:t>
      </w:r>
    </w:p>
    <w:p w:rsidR="000A283A" w:rsidRDefault="000A283A">
      <w:pPr>
        <w:sectPr w:rsidR="000A283A">
          <w:pgSz w:w="11900" w:h="16840"/>
          <w:pgMar w:top="1188" w:right="1140" w:bottom="739" w:left="1140" w:header="0" w:footer="0" w:gutter="0"/>
          <w:cols w:space="708" w:equalWidth="0">
            <w:col w:w="9620"/>
          </w:cols>
        </w:sectPr>
      </w:pPr>
    </w:p>
    <w:p w:rsidR="000A283A" w:rsidRPr="004C11AC" w:rsidRDefault="009A39A1">
      <w:pPr>
        <w:jc w:val="center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33664" behindDoc="1" locked="0" layoutInCell="0" allowOverlap="1">
            <wp:simplePos x="0" y="0"/>
            <wp:positionH relativeFrom="page">
              <wp:posOffset>684530</wp:posOffset>
            </wp:positionH>
            <wp:positionV relativeFrom="page">
              <wp:posOffset>359410</wp:posOffset>
            </wp:positionV>
            <wp:extent cx="1671955" cy="18415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11AC">
        <w:rPr>
          <w:rFonts w:ascii="Arial" w:eastAsia="Arial" w:hAnsi="Arial" w:cs="Arial"/>
          <w:b/>
          <w:sz w:val="36"/>
          <w:szCs w:val="36"/>
          <w:lang/>
        </w:rPr>
        <w:t>Biztonsági adatlap</w:t>
      </w:r>
    </w:p>
    <w:p w:rsidR="000A283A" w:rsidRPr="004C11AC" w:rsidRDefault="000A283A">
      <w:pPr>
        <w:spacing w:line="56" w:lineRule="exact"/>
        <w:rPr>
          <w:b/>
          <w:sz w:val="20"/>
          <w:szCs w:val="20"/>
        </w:rPr>
      </w:pPr>
    </w:p>
    <w:p w:rsidR="000A283A" w:rsidRPr="004C11AC" w:rsidRDefault="009A39A1">
      <w:pPr>
        <w:jc w:val="center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36"/>
          <w:szCs w:val="36"/>
          <w:lang/>
        </w:rPr>
        <w:t>SN PELLE TRIGGER ML 500</w:t>
      </w:r>
    </w:p>
    <w:p w:rsidR="000A283A" w:rsidRDefault="000A283A">
      <w:pPr>
        <w:spacing w:line="20" w:lineRule="exact"/>
        <w:rPr>
          <w:sz w:val="20"/>
          <w:szCs w:val="20"/>
        </w:rPr>
      </w:pPr>
      <w:r w:rsidRPr="000A283A">
        <w:rPr>
          <w:sz w:val="20"/>
          <w:szCs w:val="20"/>
          <w:lang/>
        </w:rPr>
        <w:pict>
          <v:line id="Shape 36" o:spid="_x0000_s1061" style="position:absolute;z-index:251664384;visibility:visible;mso-wrap-distance-left:0;mso-wrap-distance-right:0" from="-.35pt,390.95pt" to="487.1pt,390.95pt" o:allowincell="f" strokeweight=".09986mm"/>
        </w:pict>
      </w:r>
      <w:r w:rsidRPr="000A283A">
        <w:rPr>
          <w:sz w:val="20"/>
          <w:szCs w:val="20"/>
          <w:lang/>
        </w:rPr>
        <w:pict>
          <v:line id="Shape 37" o:spid="_x0000_s1062" style="position:absolute;z-index:251665408;visibility:visible;mso-wrap-distance-left:0;mso-wrap-distance-right:0" from="-.35pt,552.35pt" to="487.1pt,552.35pt" o:allowincell="f" strokeweight=".09986mm"/>
        </w:pict>
      </w:r>
      <w:r w:rsidRPr="000A283A">
        <w:rPr>
          <w:sz w:val="20"/>
          <w:szCs w:val="20"/>
          <w:lang/>
        </w:rPr>
        <w:pict>
          <v:line id="Shape 38" o:spid="_x0000_s1063" style="position:absolute;z-index:251666432;visibility:visible;mso-wrap-distance-left:0;mso-wrap-distance-right:0" from="-.35pt,648.15pt" to="487.1pt,648.15pt" o:allowincell="f" strokeweight=".09986mm"/>
        </w:pict>
      </w:r>
      <w:r w:rsidRPr="000A283A">
        <w:rPr>
          <w:sz w:val="20"/>
          <w:szCs w:val="20"/>
          <w:lang/>
        </w:rPr>
        <w:pict>
          <v:line id="Shape 39" o:spid="_x0000_s1064" style="position:absolute;z-index:251667456;visibility:visible;mso-wrap-distance-left:0;mso-wrap-distance-right:0" from="-.2pt,20.75pt" to="-.2pt,648.3pt" o:allowincell="f" strokeweight=".09986mm"/>
        </w:pict>
      </w:r>
      <w:r w:rsidRPr="000A283A">
        <w:rPr>
          <w:sz w:val="20"/>
          <w:szCs w:val="20"/>
          <w:lang/>
        </w:rPr>
        <w:pict>
          <v:line id="Shape 40" o:spid="_x0000_s1065" style="position:absolute;z-index:251668480;visibility:visible;mso-wrap-distance-left:0;mso-wrap-distance-right:0" from="486.95pt,20.75pt" to="486.95pt,648.3pt" o:allowincell="f" strokeweight=".09986mm"/>
        </w:pict>
      </w:r>
    </w:p>
    <w:p w:rsidR="000A283A" w:rsidRDefault="000A283A">
      <w:pPr>
        <w:spacing w:line="37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540"/>
        <w:gridCol w:w="1420"/>
        <w:gridCol w:w="1420"/>
        <w:gridCol w:w="3000"/>
        <w:gridCol w:w="780"/>
      </w:tblGrid>
      <w:tr w:rsidR="000A283A">
        <w:trPr>
          <w:trHeight w:val="309"/>
        </w:trPr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Oldhatóság vízben: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Kitűnő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Belső tesztek</w:t>
            </w: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</w:tr>
      <w:tr w:rsidR="000A283A">
        <w:trPr>
          <w:trHeight w:val="11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>
        <w:trPr>
          <w:trHeight w:val="28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Oldhatóság olajban: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</w:tr>
      <w:tr w:rsidR="000A283A">
        <w:trPr>
          <w:trHeight w:val="11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>
        <w:trPr>
          <w:trHeight w:val="28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Megoszlási hányados (n-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</w:tr>
      <w:tr w:rsidR="000A283A">
        <w:trPr>
          <w:trHeight w:val="22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oktanol/víz):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 w:rsidTr="004C11AC">
        <w:trPr>
          <w:trHeight w:val="80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>
        <w:trPr>
          <w:trHeight w:val="28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Öngyulladási hőmérséklet: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</w:tr>
      <w:tr w:rsidR="000A283A">
        <w:trPr>
          <w:trHeight w:val="11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>
        <w:trPr>
          <w:trHeight w:val="28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Bomlási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</w:tr>
      <w:tr w:rsidR="000A283A">
        <w:trPr>
          <w:trHeight w:val="22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hőmérséklet: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>
        <w:trPr>
          <w:trHeight w:val="11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>
        <w:trPr>
          <w:trHeight w:val="28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Viszkozitás: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&lt; 10 cPs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Becsült érték</w:t>
            </w: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</w:tr>
      <w:tr w:rsidR="000A283A">
        <w:trPr>
          <w:trHeight w:val="22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A termék nem viszkózus.</w:t>
            </w: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>
        <w:trPr>
          <w:trHeight w:val="11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>
        <w:trPr>
          <w:trHeight w:val="28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Robbanási határértékek: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</w:tr>
      <w:tr w:rsidR="000A283A">
        <w:trPr>
          <w:trHeight w:val="11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>
        <w:trPr>
          <w:trHeight w:val="28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Oxidáló tulajdonságok: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</w:tr>
      <w:tr w:rsidR="000A283A">
        <w:trPr>
          <w:trHeight w:val="11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 w:rsidRPr="004C11AC">
        <w:trPr>
          <w:trHeight w:val="510"/>
        </w:trPr>
        <w:tc>
          <w:tcPr>
            <w:tcW w:w="580" w:type="dxa"/>
            <w:vAlign w:val="bottom"/>
          </w:tcPr>
          <w:p w:rsidR="000A283A" w:rsidRPr="004C11AC" w:rsidRDefault="000A283A">
            <w:pPr>
              <w:rPr>
                <w:b/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0A283A" w:rsidRPr="004C11AC" w:rsidRDefault="009A39A1">
            <w:pPr>
              <w:ind w:left="40"/>
              <w:rPr>
                <w:b/>
                <w:sz w:val="20"/>
                <w:szCs w:val="20"/>
              </w:rPr>
            </w:pPr>
            <w:r w:rsidRPr="004C11AC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9.2. Egyéb információk:</w:t>
            </w:r>
          </w:p>
        </w:tc>
        <w:tc>
          <w:tcPr>
            <w:tcW w:w="1420" w:type="dxa"/>
            <w:vAlign w:val="bottom"/>
          </w:tcPr>
          <w:p w:rsidR="000A283A" w:rsidRPr="004C11AC" w:rsidRDefault="000A283A">
            <w:pPr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0A283A" w:rsidRPr="004C11AC" w:rsidRDefault="000A283A">
            <w:pPr>
              <w:rPr>
                <w:b/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0A283A" w:rsidRPr="004C11AC" w:rsidRDefault="000A283A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A283A" w:rsidRPr="004C11AC" w:rsidRDefault="000A283A">
            <w:pPr>
              <w:rPr>
                <w:b/>
                <w:sz w:val="24"/>
                <w:szCs w:val="24"/>
              </w:rPr>
            </w:pPr>
          </w:p>
        </w:tc>
      </w:tr>
      <w:tr w:rsidR="000A283A">
        <w:trPr>
          <w:trHeight w:val="219"/>
        </w:trPr>
        <w:tc>
          <w:tcPr>
            <w:tcW w:w="58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 w:rsidRPr="00C309BD">
        <w:trPr>
          <w:trHeight w:val="296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Pr="00C309BD" w:rsidRDefault="000A283A">
            <w:pPr>
              <w:rPr>
                <w:b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Pr="00C309BD" w:rsidRDefault="009A39A1">
            <w:pPr>
              <w:ind w:left="40"/>
              <w:rPr>
                <w:b/>
                <w:sz w:val="20"/>
                <w:szCs w:val="20"/>
              </w:rPr>
            </w:pPr>
            <w:r w:rsidRPr="00C309BD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Tulajdonságok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Pr="00C309BD" w:rsidRDefault="009A39A1">
            <w:pPr>
              <w:ind w:left="40"/>
              <w:rPr>
                <w:b/>
                <w:sz w:val="20"/>
                <w:szCs w:val="20"/>
              </w:rPr>
            </w:pPr>
            <w:r w:rsidRPr="00C309BD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Érték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Pr="00C309BD" w:rsidRDefault="009A39A1">
            <w:pPr>
              <w:ind w:left="40"/>
              <w:rPr>
                <w:b/>
                <w:sz w:val="20"/>
                <w:szCs w:val="20"/>
              </w:rPr>
            </w:pPr>
            <w:r w:rsidRPr="00C309BD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Módszer: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Pr="00C309BD" w:rsidRDefault="009A39A1">
            <w:pPr>
              <w:ind w:left="40"/>
              <w:rPr>
                <w:b/>
                <w:sz w:val="20"/>
                <w:szCs w:val="20"/>
              </w:rPr>
            </w:pPr>
            <w:r w:rsidRPr="00C309BD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Megjegyzések:</w:t>
            </w:r>
          </w:p>
        </w:tc>
        <w:tc>
          <w:tcPr>
            <w:tcW w:w="780" w:type="dxa"/>
            <w:vAlign w:val="bottom"/>
          </w:tcPr>
          <w:p w:rsidR="000A283A" w:rsidRPr="00C309BD" w:rsidRDefault="000A283A">
            <w:pPr>
              <w:rPr>
                <w:b/>
                <w:sz w:val="24"/>
                <w:szCs w:val="24"/>
              </w:rPr>
            </w:pPr>
          </w:p>
        </w:tc>
      </w:tr>
      <w:tr w:rsidR="000A283A">
        <w:trPr>
          <w:trHeight w:val="114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>
        <w:trPr>
          <w:trHeight w:val="28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Elegyíthetőség: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</w:tr>
      <w:tr w:rsidR="000A283A">
        <w:trPr>
          <w:trHeight w:val="11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>
        <w:trPr>
          <w:trHeight w:val="28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Zsíroldhatóság: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</w:tr>
      <w:tr w:rsidR="000A283A">
        <w:trPr>
          <w:trHeight w:val="11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>
        <w:trPr>
          <w:trHeight w:val="28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Vezetőképesség: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</w:tr>
      <w:tr w:rsidR="000A283A">
        <w:trPr>
          <w:trHeight w:val="10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>
        <w:trPr>
          <w:trHeight w:val="289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A termék anyagához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N.A.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--</w:t>
            </w: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24"/>
                <w:szCs w:val="24"/>
              </w:rPr>
            </w:pPr>
          </w:p>
        </w:tc>
      </w:tr>
      <w:tr w:rsidR="000A283A">
        <w:trPr>
          <w:trHeight w:val="22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kapcsolódó tulajdonságok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>
        <w:trPr>
          <w:trHeight w:val="111"/>
        </w:trPr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</w:tbl>
    <w:p w:rsidR="000A283A" w:rsidRDefault="000A283A">
      <w:pPr>
        <w:spacing w:line="359" w:lineRule="exact"/>
        <w:rPr>
          <w:sz w:val="20"/>
          <w:szCs w:val="20"/>
        </w:rPr>
      </w:pPr>
    </w:p>
    <w:p w:rsidR="000A283A" w:rsidRPr="004C11AC" w:rsidRDefault="009A39A1">
      <w:pPr>
        <w:ind w:left="6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10. SZAKASZ: Stabilitás és reakciókészség</w:t>
      </w:r>
    </w:p>
    <w:p w:rsidR="000A283A" w:rsidRDefault="000A283A">
      <w:pPr>
        <w:spacing w:line="3" w:lineRule="exact"/>
        <w:rPr>
          <w:sz w:val="20"/>
          <w:szCs w:val="20"/>
        </w:rPr>
      </w:pPr>
    </w:p>
    <w:p w:rsidR="000A283A" w:rsidRPr="004C11AC" w:rsidRDefault="009A39A1">
      <w:pPr>
        <w:ind w:left="62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10.1. Reakciókészség</w:t>
      </w:r>
    </w:p>
    <w:p w:rsidR="000A283A" w:rsidRDefault="009A39A1">
      <w:pPr>
        <w:spacing w:line="232" w:lineRule="auto"/>
        <w:ind w:left="1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Normális körülmények között stabil.</w:t>
      </w:r>
    </w:p>
    <w:p w:rsidR="000A283A" w:rsidRDefault="000A283A">
      <w:pPr>
        <w:spacing w:line="1" w:lineRule="exact"/>
        <w:rPr>
          <w:sz w:val="20"/>
          <w:szCs w:val="20"/>
        </w:rPr>
      </w:pPr>
    </w:p>
    <w:p w:rsidR="000A283A" w:rsidRPr="004C11AC" w:rsidRDefault="009A39A1">
      <w:pPr>
        <w:ind w:left="62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10.2. Kémiai stabilitás</w:t>
      </w:r>
    </w:p>
    <w:p w:rsidR="000A283A" w:rsidRDefault="009A39A1">
      <w:pPr>
        <w:spacing w:line="232" w:lineRule="auto"/>
        <w:ind w:left="1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Normális körülmények között stabil.</w:t>
      </w:r>
    </w:p>
    <w:p w:rsidR="000A283A" w:rsidRPr="004C11AC" w:rsidRDefault="009A39A1">
      <w:pPr>
        <w:spacing w:line="238" w:lineRule="auto"/>
        <w:ind w:left="62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10.3. Veszélyes reakciók lehetősége</w:t>
      </w:r>
    </w:p>
    <w:p w:rsidR="000A283A" w:rsidRDefault="009A39A1">
      <w:pPr>
        <w:spacing w:line="236" w:lineRule="auto"/>
        <w:ind w:left="1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Nincs</w:t>
      </w:r>
    </w:p>
    <w:p w:rsidR="000A283A" w:rsidRPr="004C11AC" w:rsidRDefault="009A39A1">
      <w:pPr>
        <w:spacing w:line="238" w:lineRule="auto"/>
        <w:ind w:left="62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10.4. Kerülendő körülmények</w:t>
      </w:r>
    </w:p>
    <w:p w:rsidR="000A283A" w:rsidRDefault="009A39A1">
      <w:pPr>
        <w:spacing w:line="235" w:lineRule="auto"/>
        <w:ind w:left="1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Normális körülmények között stabil.</w:t>
      </w:r>
    </w:p>
    <w:p w:rsidR="000A283A" w:rsidRPr="004C11AC" w:rsidRDefault="009A39A1">
      <w:pPr>
        <w:spacing w:line="238" w:lineRule="auto"/>
        <w:ind w:left="62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10.5. Nem összeférhető anyagok:</w:t>
      </w:r>
    </w:p>
    <w:p w:rsidR="000A283A" w:rsidRDefault="009A39A1">
      <w:pPr>
        <w:spacing w:line="236" w:lineRule="auto"/>
        <w:ind w:left="1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Nincsenek</w:t>
      </w:r>
    </w:p>
    <w:p w:rsidR="000A283A" w:rsidRPr="004C11AC" w:rsidRDefault="009A39A1">
      <w:pPr>
        <w:spacing w:line="237" w:lineRule="auto"/>
        <w:ind w:left="62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10.6. Veszélyes bomlástermékek</w:t>
      </w:r>
    </w:p>
    <w:p w:rsidR="000A283A" w:rsidRDefault="009A39A1">
      <w:pPr>
        <w:spacing w:line="236" w:lineRule="auto"/>
        <w:ind w:left="1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Nincsenek</w:t>
      </w:r>
    </w:p>
    <w:p w:rsidR="000A283A" w:rsidRPr="004C11AC" w:rsidRDefault="000A283A">
      <w:pPr>
        <w:spacing w:line="277" w:lineRule="exact"/>
        <w:rPr>
          <w:b/>
          <w:sz w:val="20"/>
          <w:szCs w:val="20"/>
        </w:rPr>
      </w:pPr>
    </w:p>
    <w:p w:rsidR="000A283A" w:rsidRPr="004C11AC" w:rsidRDefault="009A39A1">
      <w:pPr>
        <w:ind w:left="6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11. SZAKASZ: Toxikológiai adatok:</w:t>
      </w:r>
    </w:p>
    <w:p w:rsidR="000A283A" w:rsidRPr="004C11AC" w:rsidRDefault="009A39A1">
      <w:pPr>
        <w:ind w:left="62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11.1. A toxikológiai hatásokra vonatkozó információ</w:t>
      </w:r>
    </w:p>
    <w:p w:rsidR="000A283A" w:rsidRDefault="009A39A1" w:rsidP="004C11AC">
      <w:pPr>
        <w:spacing w:line="235" w:lineRule="auto"/>
        <w:ind w:left="1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keverék toxikológiai adatai:N.</w:t>
      </w:r>
      <w:proofErr w:type="gramStart"/>
      <w:r>
        <w:rPr>
          <w:rFonts w:ascii="Arial" w:eastAsia="Arial" w:hAnsi="Arial" w:cs="Arial"/>
          <w:sz w:val="20"/>
          <w:szCs w:val="20"/>
          <w:lang/>
        </w:rPr>
        <w:t>A</w:t>
      </w:r>
      <w:proofErr w:type="gramEnd"/>
      <w:r>
        <w:rPr>
          <w:rFonts w:ascii="Arial" w:eastAsia="Arial" w:hAnsi="Arial" w:cs="Arial"/>
          <w:sz w:val="20"/>
          <w:szCs w:val="20"/>
          <w:lang/>
        </w:rPr>
        <w:t>.</w:t>
      </w:r>
    </w:p>
    <w:p w:rsidR="000A283A" w:rsidRDefault="009A39A1">
      <w:pPr>
        <w:spacing w:line="231" w:lineRule="auto"/>
        <w:ind w:left="1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keverékben található fő alkotóelemek toxikológiai adatai:</w:t>
      </w:r>
    </w:p>
    <w:p w:rsidR="000A283A" w:rsidRDefault="009A39A1">
      <w:pPr>
        <w:spacing w:line="230" w:lineRule="auto"/>
        <w:ind w:left="1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C11-13 (elágazó láncú) alkoholok, etoxilált – CAS-szám: 68439-54-3</w:t>
      </w:r>
    </w:p>
    <w:p w:rsidR="000A283A" w:rsidRDefault="009A39A1">
      <w:pPr>
        <w:spacing w:line="233" w:lineRule="auto"/>
        <w:ind w:left="1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a) akut toxicitás:</w:t>
      </w:r>
    </w:p>
    <w:p w:rsidR="000A283A" w:rsidRDefault="009A39A1">
      <w:pPr>
        <w:spacing w:line="231" w:lineRule="auto"/>
        <w:ind w:left="17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Teszt: LD50 - Útvonal: Orális - Tesztalany: Patkány &gt; 300-2000 mg/kg – Forrás: Teszt/</w:t>
      </w:r>
      <w:proofErr w:type="gramStart"/>
      <w:r>
        <w:rPr>
          <w:rFonts w:ascii="Arial" w:eastAsia="Arial" w:hAnsi="Arial" w:cs="Arial"/>
          <w:sz w:val="20"/>
          <w:szCs w:val="20"/>
          <w:lang/>
        </w:rPr>
        <w:t>Bibliográfia</w:t>
      </w:r>
      <w:r w:rsidR="004C11AC">
        <w:rPr>
          <w:rFonts w:ascii="Arial" w:eastAsia="Arial" w:hAnsi="Arial" w:cs="Arial"/>
          <w:sz w:val="20"/>
          <w:szCs w:val="20"/>
          <w:lang/>
        </w:rPr>
        <w:t xml:space="preserve"> szállító</w:t>
      </w:r>
      <w:proofErr w:type="gramEnd"/>
    </w:p>
    <w:p w:rsidR="000A283A" w:rsidRDefault="000A283A">
      <w:pPr>
        <w:spacing w:line="58" w:lineRule="exact"/>
        <w:rPr>
          <w:sz w:val="20"/>
          <w:szCs w:val="20"/>
        </w:rPr>
      </w:pPr>
    </w:p>
    <w:p w:rsidR="004C11AC" w:rsidRDefault="004C11AC">
      <w:pPr>
        <w:ind w:left="5560"/>
        <w:rPr>
          <w:rFonts w:ascii="Arial" w:eastAsia="Arial" w:hAnsi="Arial" w:cs="Arial"/>
          <w:sz w:val="20"/>
          <w:szCs w:val="20"/>
          <w:lang/>
        </w:rPr>
      </w:pPr>
    </w:p>
    <w:p w:rsidR="000A283A" w:rsidRDefault="009A39A1" w:rsidP="004C11AC">
      <w:pPr>
        <w:ind w:left="496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Biztonsági adatlap Kelt: 2018.</w:t>
      </w:r>
      <w:r w:rsidR="004C11AC">
        <w:rPr>
          <w:rFonts w:ascii="Arial" w:eastAsia="Arial" w:hAnsi="Arial" w:cs="Arial"/>
          <w:sz w:val="20"/>
          <w:szCs w:val="20"/>
          <w:lang/>
        </w:rPr>
        <w:t>11.13</w:t>
      </w:r>
      <w:r>
        <w:rPr>
          <w:rFonts w:ascii="Arial" w:eastAsia="Arial" w:hAnsi="Arial" w:cs="Arial"/>
          <w:sz w:val="20"/>
          <w:szCs w:val="20"/>
          <w:lang/>
        </w:rPr>
        <w:t>. verziószám: 1</w:t>
      </w:r>
    </w:p>
    <w:p w:rsidR="000A283A" w:rsidRDefault="000A283A">
      <w:pPr>
        <w:spacing w:line="48" w:lineRule="exact"/>
        <w:rPr>
          <w:sz w:val="20"/>
          <w:szCs w:val="20"/>
        </w:rPr>
      </w:pPr>
    </w:p>
    <w:p w:rsidR="000A283A" w:rsidRDefault="009A39A1">
      <w:pPr>
        <w:ind w:left="82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  5. oldal</w:t>
      </w:r>
    </w:p>
    <w:p w:rsidR="000A283A" w:rsidRDefault="000A283A">
      <w:pPr>
        <w:sectPr w:rsidR="000A283A">
          <w:pgSz w:w="11900" w:h="16840"/>
          <w:pgMar w:top="1188" w:right="1080" w:bottom="739" w:left="1080" w:header="0" w:footer="0" w:gutter="0"/>
          <w:cols w:space="708" w:equalWidth="0">
            <w:col w:w="9740"/>
          </w:cols>
        </w:sectPr>
      </w:pPr>
    </w:p>
    <w:p w:rsidR="000A283A" w:rsidRPr="004C11AC" w:rsidRDefault="009A39A1">
      <w:pPr>
        <w:jc w:val="center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34688" behindDoc="1" locked="0" layoutInCell="0" allowOverlap="1">
            <wp:simplePos x="0" y="0"/>
            <wp:positionH relativeFrom="page">
              <wp:posOffset>684530</wp:posOffset>
            </wp:positionH>
            <wp:positionV relativeFrom="page">
              <wp:posOffset>359410</wp:posOffset>
            </wp:positionV>
            <wp:extent cx="1671955" cy="18415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11AC">
        <w:rPr>
          <w:rFonts w:ascii="Arial" w:eastAsia="Arial" w:hAnsi="Arial" w:cs="Arial"/>
          <w:b/>
          <w:sz w:val="36"/>
          <w:szCs w:val="36"/>
          <w:lang/>
        </w:rPr>
        <w:t>Biztonsági adatlap</w:t>
      </w:r>
    </w:p>
    <w:p w:rsidR="000A283A" w:rsidRPr="004C11AC" w:rsidRDefault="000A283A">
      <w:pPr>
        <w:spacing w:line="56" w:lineRule="exact"/>
        <w:rPr>
          <w:b/>
          <w:sz w:val="20"/>
          <w:szCs w:val="20"/>
        </w:rPr>
      </w:pPr>
    </w:p>
    <w:p w:rsidR="000A283A" w:rsidRPr="004C11AC" w:rsidRDefault="009A39A1">
      <w:pPr>
        <w:jc w:val="center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36"/>
          <w:szCs w:val="36"/>
          <w:lang/>
        </w:rPr>
        <w:t>SN PELLE TRIGGER ML 500</w:t>
      </w:r>
    </w:p>
    <w:p w:rsidR="000A283A" w:rsidRDefault="000A283A">
      <w:pPr>
        <w:spacing w:line="20" w:lineRule="exact"/>
        <w:rPr>
          <w:sz w:val="20"/>
          <w:szCs w:val="20"/>
        </w:rPr>
      </w:pPr>
      <w:r w:rsidRPr="000A283A">
        <w:rPr>
          <w:sz w:val="20"/>
          <w:szCs w:val="20"/>
          <w:lang/>
        </w:rPr>
        <w:pict>
          <v:line id="Shape 42" o:spid="_x0000_s1067" style="position:absolute;z-index:251669504;visibility:visible;mso-wrap-distance-left:0;mso-wrap-distance-right:0" from="-3.35pt,20.9pt" to="484.1pt,20.9pt" o:allowincell="f" strokeweight=".09986mm"/>
        </w:pict>
      </w:r>
      <w:r w:rsidRPr="000A283A">
        <w:rPr>
          <w:sz w:val="20"/>
          <w:szCs w:val="20"/>
          <w:lang/>
        </w:rPr>
        <w:pict>
          <v:line id="Shape 43" o:spid="_x0000_s1068" style="position:absolute;z-index:251670528;visibility:visible;mso-wrap-distance-left:0;mso-wrap-distance-right:0" from="-3.35pt,429.75pt" to="484.1pt,429.75pt" o:allowincell="f" strokeweight=".09986mm"/>
        </w:pict>
      </w:r>
      <w:r w:rsidRPr="000A283A">
        <w:rPr>
          <w:sz w:val="20"/>
          <w:szCs w:val="20"/>
          <w:lang/>
        </w:rPr>
        <w:pict>
          <v:line id="Shape 44" o:spid="_x0000_s1069" style="position:absolute;z-index:251671552;visibility:visible;mso-wrap-distance-left:0;mso-wrap-distance-right:0" from="-3.35pt,648.15pt" to="484.1pt,648.15pt" o:allowincell="f" strokeweight=".09986mm"/>
        </w:pict>
      </w:r>
      <w:r w:rsidRPr="000A283A">
        <w:rPr>
          <w:sz w:val="20"/>
          <w:szCs w:val="20"/>
          <w:lang/>
        </w:rPr>
        <w:pict>
          <v:line id="Shape 45" o:spid="_x0000_s1070" style="position:absolute;z-index:251672576;visibility:visible;mso-wrap-distance-left:0;mso-wrap-distance-right:0" from="-3.2pt,20.75pt" to="-3.2pt,648.3pt" o:allowincell="f" strokeweight=".09986mm"/>
        </w:pict>
      </w:r>
      <w:r w:rsidRPr="000A283A">
        <w:rPr>
          <w:sz w:val="20"/>
          <w:szCs w:val="20"/>
          <w:lang/>
        </w:rPr>
        <w:pict>
          <v:line id="Shape 46" o:spid="_x0000_s1071" style="position:absolute;z-index:251673600;visibility:visible;mso-wrap-distance-left:0;mso-wrap-distance-right:0" from="483.95pt,20.75pt" to="483.95pt,648.3pt" o:allowincell="f" strokeweight=".09986mm"/>
        </w:pict>
      </w:r>
    </w:p>
    <w:p w:rsidR="000A283A" w:rsidRDefault="000A283A">
      <w:pPr>
        <w:spacing w:line="390" w:lineRule="exact"/>
        <w:rPr>
          <w:sz w:val="20"/>
          <w:szCs w:val="20"/>
        </w:rPr>
      </w:pPr>
    </w:p>
    <w:p w:rsidR="000A283A" w:rsidRDefault="000A283A">
      <w:pPr>
        <w:spacing w:line="32" w:lineRule="exact"/>
        <w:rPr>
          <w:sz w:val="20"/>
          <w:szCs w:val="20"/>
        </w:rPr>
      </w:pPr>
    </w:p>
    <w:p w:rsidR="004C11AC" w:rsidRDefault="009A39A1" w:rsidP="004C11AC">
      <w:pPr>
        <w:spacing w:before="60" w:line="214" w:lineRule="auto"/>
        <w:ind w:left="1701" w:right="23" w:hanging="11"/>
        <w:rPr>
          <w:rFonts w:ascii="Arial" w:eastAsia="Arial" w:hAnsi="Arial" w:cs="Arial"/>
          <w:sz w:val="20"/>
          <w:szCs w:val="20"/>
          <w:lang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Teszt: LD50 - Útvonal: Bőr - Tesztalany: </w:t>
      </w:r>
      <w:proofErr w:type="gramStart"/>
      <w:r>
        <w:rPr>
          <w:rFonts w:ascii="Arial" w:eastAsia="Arial" w:hAnsi="Arial" w:cs="Arial"/>
          <w:sz w:val="20"/>
          <w:szCs w:val="20"/>
          <w:lang/>
        </w:rPr>
        <w:t>Patkány &gt;</w:t>
      </w:r>
      <w:proofErr w:type="gramEnd"/>
      <w:r>
        <w:rPr>
          <w:rFonts w:ascii="Arial" w:eastAsia="Arial" w:hAnsi="Arial" w:cs="Arial"/>
          <w:sz w:val="20"/>
          <w:szCs w:val="20"/>
          <w:lang/>
        </w:rPr>
        <w:t xml:space="preserve"> 2000 mg/kg - Forrás: Teszt/Bibliográfia szállítója </w:t>
      </w:r>
    </w:p>
    <w:p w:rsidR="000A283A" w:rsidRDefault="009A39A1" w:rsidP="004C11AC">
      <w:pPr>
        <w:spacing w:before="60" w:line="214" w:lineRule="auto"/>
        <w:ind w:left="1123" w:right="23" w:firstLine="1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b) bőrkorrózió/bőrirritáció:</w:t>
      </w:r>
    </w:p>
    <w:p w:rsidR="000A283A" w:rsidRDefault="009A39A1">
      <w:pPr>
        <w:spacing w:line="231" w:lineRule="auto"/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Teszt: Bőrkorrozív - Útvonal: Bőr - Tesztalany: Nyúl Negatív - Forrás: Teszt/Bibliográfia</w:t>
      </w:r>
    </w:p>
    <w:p w:rsidR="000A283A" w:rsidRDefault="009A39A1">
      <w:pPr>
        <w:spacing w:line="230" w:lineRule="auto"/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szállítója - Megjegyzések: Nem irritatív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c) súlyos szemkárosodás/szemirritáció:</w:t>
      </w:r>
    </w:p>
    <w:p w:rsidR="000A283A" w:rsidRDefault="009A39A1" w:rsidP="004C11AC">
      <w:pPr>
        <w:spacing w:line="230" w:lineRule="auto"/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Teszt: Szemmaró hatás- Útvonal: Bőr - Tesztalany: Nyúl Pozitív - Forrás: Teszt/Bibliográfia</w:t>
      </w:r>
      <w:r w:rsidR="004C11AC">
        <w:rPr>
          <w:rFonts w:ascii="Arial" w:eastAsia="Arial" w:hAnsi="Arial" w:cs="Arial"/>
          <w:sz w:val="20"/>
          <w:szCs w:val="20"/>
          <w:lang/>
        </w:rPr>
        <w:t xml:space="preserve"> </w:t>
      </w:r>
      <w:r>
        <w:rPr>
          <w:rFonts w:ascii="Arial" w:eastAsia="Arial" w:hAnsi="Arial" w:cs="Arial"/>
          <w:sz w:val="20"/>
          <w:szCs w:val="20"/>
          <w:lang/>
        </w:rPr>
        <w:t>szállítója - Megjegyzések: Súlyos szemkárosodást okozhat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d) légzőszervi- vagy bőrérzékenység;</w:t>
      </w:r>
    </w:p>
    <w:p w:rsidR="000A283A" w:rsidRDefault="009A39A1">
      <w:pPr>
        <w:spacing w:line="233" w:lineRule="auto"/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Teszt: Bőrérzékenység - Útvonal: Bőr Negatív - Forrás: Teszt/Bibliográfia szállítója -</w:t>
      </w:r>
    </w:p>
    <w:p w:rsidR="000A283A" w:rsidRDefault="009A39A1">
      <w:pPr>
        <w:spacing w:line="230" w:lineRule="auto"/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Megjegyzések: Tengerimalac - Nincs érzékenység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e) csírasejt-mutagenitás:</w:t>
      </w:r>
    </w:p>
    <w:p w:rsidR="000A283A" w:rsidRDefault="000A283A">
      <w:pPr>
        <w:spacing w:line="33" w:lineRule="exact"/>
        <w:rPr>
          <w:sz w:val="20"/>
          <w:szCs w:val="20"/>
        </w:rPr>
      </w:pPr>
    </w:p>
    <w:p w:rsidR="000A283A" w:rsidRDefault="009A39A1">
      <w:pPr>
        <w:spacing w:line="213" w:lineRule="auto"/>
        <w:ind w:left="1700" w:right="1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Teszt: Mutagenitás Negatív - Forrás: Teszt/Bibliográfia szállítója - Megjegyzések: Ames-teszt - Nincs mutagenitás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f) rákkeltő hatás;</w:t>
      </w:r>
    </w:p>
    <w:p w:rsidR="000A283A" w:rsidRDefault="000A283A">
      <w:pPr>
        <w:spacing w:line="33" w:lineRule="exact"/>
        <w:rPr>
          <w:sz w:val="20"/>
          <w:szCs w:val="20"/>
        </w:rPr>
      </w:pPr>
    </w:p>
    <w:p w:rsidR="000A283A" w:rsidRDefault="009A39A1">
      <w:pPr>
        <w:spacing w:line="213" w:lineRule="auto"/>
        <w:ind w:left="1120" w:right="2520" w:firstLine="566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Teszt: Rákkeltő hatás Negatív - Forrás: Bibliográfia szállítója g) reprodukciós toxicitás:</w:t>
      </w:r>
    </w:p>
    <w:p w:rsidR="000A283A" w:rsidRDefault="009A39A1">
      <w:pPr>
        <w:spacing w:line="231" w:lineRule="auto"/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Teszt: Reprodukciós toxicitás = - Forrás: Bibliográfia szállítója - Megjegyzések: NOAEL:</w:t>
      </w:r>
    </w:p>
    <w:p w:rsidR="000A283A" w:rsidRDefault="009A39A1">
      <w:pPr>
        <w:spacing w:line="230" w:lineRule="auto"/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(g)&gt;250mg/kg|(F1)&gt;250mg/kg;(F2)&gt;250mg/kg (testsúly/nap értelemben)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h) STOT-egyszeri expozíció:</w:t>
      </w:r>
    </w:p>
    <w:p w:rsidR="000A283A" w:rsidRDefault="000A283A">
      <w:pPr>
        <w:spacing w:line="33" w:lineRule="exact"/>
        <w:rPr>
          <w:sz w:val="20"/>
          <w:szCs w:val="20"/>
        </w:rPr>
      </w:pPr>
    </w:p>
    <w:p w:rsidR="000A283A" w:rsidRDefault="009A39A1" w:rsidP="004C11AC">
      <w:pPr>
        <w:spacing w:line="213" w:lineRule="auto"/>
        <w:ind w:left="1120" w:right="2249" w:firstLine="566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Teszt: STOT = - Megjegyzések: Nem minősül bódító jellegűnek i) STOT - ismételt expozíció:</w:t>
      </w:r>
    </w:p>
    <w:p w:rsidR="000A283A" w:rsidRDefault="009A39A1">
      <w:pPr>
        <w:spacing w:line="233" w:lineRule="auto"/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Teszt: STOT = - Megjegyzések: Nem minősül bódító jellegűnek</w:t>
      </w:r>
    </w:p>
    <w:p w:rsidR="000A283A" w:rsidRDefault="000A283A">
      <w:pPr>
        <w:spacing w:line="254" w:lineRule="exact"/>
        <w:rPr>
          <w:sz w:val="20"/>
          <w:szCs w:val="20"/>
        </w:rPr>
      </w:pPr>
    </w:p>
    <w:p w:rsidR="000A283A" w:rsidRDefault="009A39A1">
      <w:pPr>
        <w:spacing w:line="213" w:lineRule="auto"/>
        <w:ind w:left="1120" w:right="4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Eltérő rendelkezés hiányában a 453/2010/EK rendelet értelmében kért, lejjebb felsorolt információk esetében nem áll rendelkezésre adat:</w:t>
      </w:r>
    </w:p>
    <w:p w:rsidR="000A283A" w:rsidRDefault="009A39A1">
      <w:pPr>
        <w:numPr>
          <w:ilvl w:val="0"/>
          <w:numId w:val="1"/>
        </w:numPr>
        <w:tabs>
          <w:tab w:val="left" w:pos="1360"/>
        </w:tabs>
        <w:spacing w:line="231" w:lineRule="auto"/>
        <w:ind w:left="1360" w:hanging="2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akut toxicitás;</w:t>
      </w:r>
    </w:p>
    <w:p w:rsidR="000A283A" w:rsidRDefault="009A39A1">
      <w:pPr>
        <w:numPr>
          <w:ilvl w:val="0"/>
          <w:numId w:val="1"/>
        </w:numPr>
        <w:tabs>
          <w:tab w:val="left" w:pos="1360"/>
        </w:tabs>
        <w:spacing w:line="230" w:lineRule="auto"/>
        <w:ind w:left="1360" w:hanging="2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bőrkorrózió/bőrirritáció;</w:t>
      </w:r>
    </w:p>
    <w:p w:rsidR="000A283A" w:rsidRDefault="009A39A1">
      <w:pPr>
        <w:numPr>
          <w:ilvl w:val="0"/>
          <w:numId w:val="1"/>
        </w:numPr>
        <w:tabs>
          <w:tab w:val="left" w:pos="1340"/>
        </w:tabs>
        <w:spacing w:line="230" w:lineRule="auto"/>
        <w:ind w:left="1340" w:hanging="2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súlyos szemkárosodás/szemirritáció;</w:t>
      </w:r>
    </w:p>
    <w:p w:rsidR="000A283A" w:rsidRDefault="009A39A1">
      <w:pPr>
        <w:numPr>
          <w:ilvl w:val="0"/>
          <w:numId w:val="1"/>
        </w:numPr>
        <w:tabs>
          <w:tab w:val="left" w:pos="1360"/>
        </w:tabs>
        <w:spacing w:line="230" w:lineRule="auto"/>
        <w:ind w:left="1360" w:hanging="2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légzőszervi- vagy bőrérzékenység;</w:t>
      </w:r>
    </w:p>
    <w:p w:rsidR="000A283A" w:rsidRDefault="009A39A1">
      <w:pPr>
        <w:numPr>
          <w:ilvl w:val="0"/>
          <w:numId w:val="1"/>
        </w:numPr>
        <w:tabs>
          <w:tab w:val="left" w:pos="1360"/>
        </w:tabs>
        <w:spacing w:line="230" w:lineRule="auto"/>
        <w:ind w:left="1360" w:hanging="2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csírasejt-mutagenitás;</w:t>
      </w:r>
    </w:p>
    <w:p w:rsidR="000A283A" w:rsidRDefault="009A39A1">
      <w:pPr>
        <w:numPr>
          <w:ilvl w:val="0"/>
          <w:numId w:val="1"/>
        </w:numPr>
        <w:tabs>
          <w:tab w:val="left" w:pos="1300"/>
        </w:tabs>
        <w:spacing w:line="230" w:lineRule="auto"/>
        <w:ind w:left="1300" w:hanging="1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rákkeltő hatás;</w:t>
      </w:r>
    </w:p>
    <w:p w:rsidR="000A283A" w:rsidRDefault="009A39A1">
      <w:pPr>
        <w:numPr>
          <w:ilvl w:val="0"/>
          <w:numId w:val="1"/>
        </w:numPr>
        <w:tabs>
          <w:tab w:val="left" w:pos="1360"/>
        </w:tabs>
        <w:spacing w:line="230" w:lineRule="auto"/>
        <w:ind w:left="1360" w:hanging="2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reprodukciós toxicitás;</w:t>
      </w:r>
    </w:p>
    <w:p w:rsidR="000A283A" w:rsidRDefault="009A39A1">
      <w:pPr>
        <w:numPr>
          <w:ilvl w:val="0"/>
          <w:numId w:val="1"/>
        </w:numPr>
        <w:tabs>
          <w:tab w:val="left" w:pos="1360"/>
        </w:tabs>
        <w:spacing w:line="230" w:lineRule="auto"/>
        <w:ind w:left="1360" w:hanging="2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STOT - egyszeri expozíció;</w:t>
      </w:r>
    </w:p>
    <w:p w:rsidR="000A283A" w:rsidRDefault="009A39A1">
      <w:pPr>
        <w:numPr>
          <w:ilvl w:val="0"/>
          <w:numId w:val="1"/>
        </w:numPr>
        <w:tabs>
          <w:tab w:val="left" w:pos="1300"/>
        </w:tabs>
        <w:spacing w:line="230" w:lineRule="auto"/>
        <w:ind w:left="1300" w:hanging="1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STOT - ismételt expozíció;</w:t>
      </w:r>
    </w:p>
    <w:p w:rsidR="000A283A" w:rsidRDefault="009A39A1">
      <w:pPr>
        <w:numPr>
          <w:ilvl w:val="0"/>
          <w:numId w:val="1"/>
        </w:numPr>
        <w:tabs>
          <w:tab w:val="left" w:pos="1300"/>
        </w:tabs>
        <w:spacing w:line="232" w:lineRule="auto"/>
        <w:ind w:left="1300" w:hanging="1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belégzési veszélyek.</w:t>
      </w:r>
    </w:p>
    <w:p w:rsidR="000A283A" w:rsidRPr="004C11AC" w:rsidRDefault="009A39A1" w:rsidP="004C11AC">
      <w:pPr>
        <w:spacing w:before="16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12. SZAKASZ: Ökológiai információk:</w:t>
      </w:r>
    </w:p>
    <w:p w:rsidR="000A283A" w:rsidRDefault="000A283A">
      <w:pPr>
        <w:spacing w:line="3" w:lineRule="exact"/>
        <w:rPr>
          <w:sz w:val="20"/>
          <w:szCs w:val="20"/>
        </w:rPr>
      </w:pPr>
    </w:p>
    <w:p w:rsidR="000A283A" w:rsidRPr="004C11AC" w:rsidRDefault="009A39A1">
      <w:pPr>
        <w:ind w:left="560"/>
        <w:rPr>
          <w:b/>
          <w:sz w:val="20"/>
          <w:szCs w:val="20"/>
        </w:rPr>
      </w:pPr>
      <w:r w:rsidRPr="004C11AC">
        <w:rPr>
          <w:rFonts w:ascii="Arial" w:eastAsia="Arial" w:hAnsi="Arial" w:cs="Arial"/>
          <w:b/>
          <w:sz w:val="20"/>
          <w:szCs w:val="20"/>
          <w:lang/>
        </w:rPr>
        <w:t>12.1. Toxicitás</w:t>
      </w:r>
    </w:p>
    <w:p w:rsidR="000A283A" w:rsidRPr="004C11AC" w:rsidRDefault="009A39A1">
      <w:pPr>
        <w:spacing w:line="235" w:lineRule="auto"/>
        <w:ind w:left="1120"/>
        <w:rPr>
          <w:sz w:val="18"/>
          <w:szCs w:val="18"/>
        </w:rPr>
      </w:pPr>
      <w:r w:rsidRPr="004C11AC">
        <w:rPr>
          <w:rFonts w:ascii="Arial" w:eastAsia="Arial" w:hAnsi="Arial" w:cs="Arial"/>
          <w:sz w:val="18"/>
          <w:szCs w:val="18"/>
          <w:lang/>
        </w:rPr>
        <w:t>A termék rendeltetésszerű használata ajánlott annak érdekében, hogy a termék ne kerülhessen a környezetbe.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C11-13 (elágazó láncú) alkoholok, etoxilált – CAS-szám: 68439-54-3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  <w:lang/>
        </w:rPr>
        <w:t>a</w:t>
      </w:r>
      <w:proofErr w:type="gramEnd"/>
      <w:r>
        <w:rPr>
          <w:rFonts w:ascii="Arial" w:eastAsia="Arial" w:hAnsi="Arial" w:cs="Arial"/>
          <w:sz w:val="20"/>
          <w:szCs w:val="20"/>
          <w:lang/>
        </w:rPr>
        <w:t xml:space="preserve">) </w:t>
      </w:r>
      <w:r w:rsidR="00905711">
        <w:rPr>
          <w:rFonts w:ascii="Arial" w:eastAsia="Arial" w:hAnsi="Arial" w:cs="Arial"/>
          <w:sz w:val="20"/>
          <w:szCs w:val="20"/>
          <w:lang/>
        </w:rPr>
        <w:t>a</w:t>
      </w:r>
      <w:r>
        <w:rPr>
          <w:rFonts w:ascii="Arial" w:eastAsia="Arial" w:hAnsi="Arial" w:cs="Arial"/>
          <w:sz w:val="20"/>
          <w:szCs w:val="20"/>
          <w:lang/>
        </w:rPr>
        <w:t>kut toxicitás vízben:</w:t>
      </w:r>
    </w:p>
    <w:p w:rsidR="000A283A" w:rsidRDefault="009A39A1">
      <w:pPr>
        <w:spacing w:line="213" w:lineRule="auto"/>
        <w:ind w:left="1700" w:right="6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Végpont: LC50 -Tesztalany: </w:t>
      </w:r>
      <w:proofErr w:type="gramStart"/>
      <w:r>
        <w:rPr>
          <w:rFonts w:ascii="Arial" w:eastAsia="Arial" w:hAnsi="Arial" w:cs="Arial"/>
          <w:sz w:val="20"/>
          <w:szCs w:val="20"/>
          <w:lang/>
        </w:rPr>
        <w:t>Hal &gt;</w:t>
      </w:r>
      <w:proofErr w:type="gramEnd"/>
      <w:r>
        <w:rPr>
          <w:rFonts w:ascii="Arial" w:eastAsia="Arial" w:hAnsi="Arial" w:cs="Arial"/>
          <w:sz w:val="20"/>
          <w:szCs w:val="20"/>
          <w:lang/>
        </w:rPr>
        <w:t xml:space="preserve"> 1-10 mg/l - Időtartam (óra): 96 - Megjegyzések: OECD TG 203 Teszt/Bibliográfia szállítója</w:t>
      </w:r>
    </w:p>
    <w:p w:rsidR="000A283A" w:rsidRDefault="009A39A1">
      <w:pPr>
        <w:spacing w:line="213" w:lineRule="auto"/>
        <w:ind w:left="1700" w:right="2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Végpont: EC50 - Tesztalany: </w:t>
      </w:r>
      <w:proofErr w:type="gramStart"/>
      <w:r>
        <w:rPr>
          <w:rFonts w:ascii="Arial" w:eastAsia="Arial" w:hAnsi="Arial" w:cs="Arial"/>
          <w:sz w:val="20"/>
          <w:szCs w:val="20"/>
          <w:lang/>
        </w:rPr>
        <w:t>Daphnia &gt;</w:t>
      </w:r>
      <w:proofErr w:type="gramEnd"/>
      <w:r>
        <w:rPr>
          <w:rFonts w:ascii="Arial" w:eastAsia="Arial" w:hAnsi="Arial" w:cs="Arial"/>
          <w:sz w:val="20"/>
          <w:szCs w:val="20"/>
          <w:lang/>
        </w:rPr>
        <w:t xml:space="preserve"> 1-10 mg/l - Időtartam (óra): 48 - Megjegyzések: OECD TG 202 Teszt/Bibliográfia szállítója </w:t>
      </w:r>
    </w:p>
    <w:p w:rsidR="000A283A" w:rsidRDefault="009A39A1">
      <w:pPr>
        <w:spacing w:line="214" w:lineRule="auto"/>
        <w:ind w:left="1700" w:right="4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Végpont: EC50 - Tesztalany: </w:t>
      </w:r>
      <w:proofErr w:type="gramStart"/>
      <w:r>
        <w:rPr>
          <w:rFonts w:ascii="Arial" w:eastAsia="Arial" w:hAnsi="Arial" w:cs="Arial"/>
          <w:sz w:val="20"/>
          <w:szCs w:val="20"/>
          <w:lang/>
        </w:rPr>
        <w:t>Alga &gt;</w:t>
      </w:r>
      <w:proofErr w:type="gramEnd"/>
      <w:r>
        <w:rPr>
          <w:rFonts w:ascii="Arial" w:eastAsia="Arial" w:hAnsi="Arial" w:cs="Arial"/>
          <w:sz w:val="20"/>
          <w:szCs w:val="20"/>
          <w:lang/>
        </w:rPr>
        <w:t xml:space="preserve"> 1-10 mg/l - Időtartam (óra) 72 - Megjegyzések: OECD TG 201 Teszt/Bibliográfia szállítója 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c) </w:t>
      </w:r>
      <w:r w:rsidR="00905711">
        <w:rPr>
          <w:rFonts w:ascii="Arial" w:eastAsia="Arial" w:hAnsi="Arial" w:cs="Arial"/>
          <w:sz w:val="20"/>
          <w:szCs w:val="20"/>
          <w:lang/>
        </w:rPr>
        <w:t>b</w:t>
      </w:r>
      <w:r>
        <w:rPr>
          <w:rFonts w:ascii="Arial" w:eastAsia="Arial" w:hAnsi="Arial" w:cs="Arial"/>
          <w:sz w:val="20"/>
          <w:szCs w:val="20"/>
          <w:lang/>
        </w:rPr>
        <w:t>aktérium toxicitás:</w:t>
      </w:r>
    </w:p>
    <w:p w:rsidR="000A283A" w:rsidRDefault="009A39A1">
      <w:pPr>
        <w:spacing w:line="231" w:lineRule="auto"/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Végpont: EC50 - Tesztalany: Baktérium 140 mg/l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e) növényi toxicitás:</w:t>
      </w:r>
    </w:p>
    <w:p w:rsidR="000A283A" w:rsidRPr="00905711" w:rsidRDefault="009A39A1" w:rsidP="00905711">
      <w:pPr>
        <w:spacing w:line="217" w:lineRule="auto"/>
        <w:ind w:left="560" w:right="973" w:firstLine="1133"/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Végpont: NOEC - Tesztalany: Alga 10 mg/kg - Megjegyzések: OECD TG 301 </w:t>
      </w:r>
      <w:r w:rsidRPr="00905711">
        <w:rPr>
          <w:rFonts w:ascii="Arial" w:eastAsia="Arial" w:hAnsi="Arial" w:cs="Arial"/>
          <w:b/>
          <w:sz w:val="20"/>
          <w:szCs w:val="20"/>
          <w:lang/>
        </w:rPr>
        <w:t>12.2. Perzisztencia és lebonthatóság</w:t>
      </w:r>
    </w:p>
    <w:p w:rsidR="000A283A" w:rsidRDefault="009A39A1">
      <w:pPr>
        <w:spacing w:line="235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C11-13 (elágazó láncú) alkoholok, etoxilált – CAS-szám: 68439-54-3</w:t>
      </w:r>
    </w:p>
    <w:p w:rsidR="000A283A" w:rsidRDefault="009A39A1" w:rsidP="00905711">
      <w:pPr>
        <w:spacing w:line="213" w:lineRule="auto"/>
        <w:ind w:left="1700" w:right="-19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Lebonthatóság: Biológiailag könnyen lebontható - %: 60 - Megjegyzések: OECD TG </w:t>
      </w:r>
      <w:proofErr w:type="gramStart"/>
      <w:r>
        <w:rPr>
          <w:rFonts w:ascii="Arial" w:eastAsia="Arial" w:hAnsi="Arial" w:cs="Arial"/>
          <w:sz w:val="20"/>
          <w:szCs w:val="20"/>
          <w:lang/>
        </w:rPr>
        <w:t>301B &gt;</w:t>
      </w:r>
      <w:proofErr w:type="gramEnd"/>
      <w:r w:rsidR="0036278B">
        <w:rPr>
          <w:rFonts w:ascii="Arial" w:eastAsia="Arial" w:hAnsi="Arial" w:cs="Arial"/>
          <w:sz w:val="20"/>
          <w:szCs w:val="20"/>
          <w:lang/>
        </w:rPr>
        <w:t xml:space="preserve"> </w:t>
      </w:r>
      <w:r>
        <w:rPr>
          <w:rFonts w:ascii="Arial" w:eastAsia="Arial" w:hAnsi="Arial" w:cs="Arial"/>
          <w:sz w:val="20"/>
          <w:szCs w:val="20"/>
          <w:lang/>
        </w:rPr>
        <w:t>60% 28nap aerob</w:t>
      </w:r>
    </w:p>
    <w:p w:rsidR="000A283A" w:rsidRDefault="000A283A">
      <w:pPr>
        <w:spacing w:line="71" w:lineRule="exact"/>
        <w:rPr>
          <w:sz w:val="20"/>
          <w:szCs w:val="20"/>
        </w:rPr>
      </w:pPr>
    </w:p>
    <w:p w:rsidR="004C11AC" w:rsidRDefault="004C11AC">
      <w:pPr>
        <w:jc w:val="right"/>
        <w:rPr>
          <w:rFonts w:ascii="Arial" w:eastAsia="Arial" w:hAnsi="Arial" w:cs="Arial"/>
          <w:sz w:val="20"/>
          <w:szCs w:val="20"/>
          <w:lang/>
        </w:rPr>
      </w:pPr>
    </w:p>
    <w:p w:rsidR="000A283A" w:rsidRDefault="009A39A1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Biztonsági adatlap Kelt: 2018.1</w:t>
      </w:r>
      <w:r w:rsidR="004C11AC">
        <w:rPr>
          <w:rFonts w:ascii="Arial" w:eastAsia="Arial" w:hAnsi="Arial" w:cs="Arial"/>
          <w:sz w:val="20"/>
          <w:szCs w:val="20"/>
          <w:lang/>
        </w:rPr>
        <w:t>1</w:t>
      </w:r>
      <w:r>
        <w:rPr>
          <w:rFonts w:ascii="Arial" w:eastAsia="Arial" w:hAnsi="Arial" w:cs="Arial"/>
          <w:sz w:val="20"/>
          <w:szCs w:val="20"/>
          <w:lang/>
        </w:rPr>
        <w:t>.1</w:t>
      </w:r>
      <w:r w:rsidR="004C11AC">
        <w:rPr>
          <w:rFonts w:ascii="Arial" w:eastAsia="Arial" w:hAnsi="Arial" w:cs="Arial"/>
          <w:sz w:val="20"/>
          <w:szCs w:val="20"/>
          <w:lang/>
        </w:rPr>
        <w:t>3</w:t>
      </w:r>
      <w:r>
        <w:rPr>
          <w:rFonts w:ascii="Arial" w:eastAsia="Arial" w:hAnsi="Arial" w:cs="Arial"/>
          <w:sz w:val="20"/>
          <w:szCs w:val="20"/>
          <w:lang/>
        </w:rPr>
        <w:t>. verziószám: 1</w:t>
      </w:r>
    </w:p>
    <w:p w:rsidR="000A283A" w:rsidRDefault="000A283A">
      <w:pPr>
        <w:spacing w:line="48" w:lineRule="exact"/>
        <w:rPr>
          <w:sz w:val="20"/>
          <w:szCs w:val="20"/>
        </w:rPr>
      </w:pPr>
    </w:p>
    <w:p w:rsidR="000A283A" w:rsidRDefault="009A39A1">
      <w:pPr>
        <w:ind w:left="81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  6. oldal</w:t>
      </w:r>
    </w:p>
    <w:p w:rsidR="000A283A" w:rsidRDefault="000A283A">
      <w:pPr>
        <w:sectPr w:rsidR="000A283A">
          <w:pgSz w:w="11900" w:h="16840"/>
          <w:pgMar w:top="1188" w:right="1140" w:bottom="739" w:left="1140" w:header="0" w:footer="0" w:gutter="0"/>
          <w:cols w:space="708" w:equalWidth="0">
            <w:col w:w="9620"/>
          </w:cols>
        </w:sectPr>
      </w:pPr>
    </w:p>
    <w:p w:rsidR="000A283A" w:rsidRPr="00905711" w:rsidRDefault="009A39A1">
      <w:pPr>
        <w:jc w:val="center"/>
        <w:rPr>
          <w:b/>
          <w:sz w:val="20"/>
          <w:szCs w:val="20"/>
        </w:rPr>
      </w:pPr>
      <w:r w:rsidRPr="00905711">
        <w:rPr>
          <w:rFonts w:ascii="Arial" w:eastAsia="Arial" w:hAnsi="Arial" w:cs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35712" behindDoc="1" locked="0" layoutInCell="0" allowOverlap="1">
            <wp:simplePos x="0" y="0"/>
            <wp:positionH relativeFrom="page">
              <wp:posOffset>684530</wp:posOffset>
            </wp:positionH>
            <wp:positionV relativeFrom="page">
              <wp:posOffset>359410</wp:posOffset>
            </wp:positionV>
            <wp:extent cx="1671955" cy="18415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5711">
        <w:rPr>
          <w:rFonts w:ascii="Arial" w:eastAsia="Arial" w:hAnsi="Arial" w:cs="Arial"/>
          <w:b/>
          <w:sz w:val="36"/>
          <w:szCs w:val="36"/>
          <w:lang/>
        </w:rPr>
        <w:t>Biztonsági adatlap</w:t>
      </w:r>
    </w:p>
    <w:p w:rsidR="000A283A" w:rsidRPr="00905711" w:rsidRDefault="000A283A">
      <w:pPr>
        <w:spacing w:line="56" w:lineRule="exact"/>
        <w:rPr>
          <w:b/>
          <w:sz w:val="20"/>
          <w:szCs w:val="20"/>
        </w:rPr>
      </w:pPr>
    </w:p>
    <w:p w:rsidR="000A283A" w:rsidRPr="00905711" w:rsidRDefault="009A39A1">
      <w:pPr>
        <w:jc w:val="center"/>
        <w:rPr>
          <w:b/>
          <w:sz w:val="20"/>
          <w:szCs w:val="20"/>
        </w:rPr>
      </w:pPr>
      <w:r w:rsidRPr="00905711">
        <w:rPr>
          <w:rFonts w:ascii="Arial" w:eastAsia="Arial" w:hAnsi="Arial" w:cs="Arial"/>
          <w:b/>
          <w:sz w:val="36"/>
          <w:szCs w:val="36"/>
          <w:lang/>
        </w:rPr>
        <w:t>SN PELLE TRIGGER ML 500</w:t>
      </w:r>
    </w:p>
    <w:p w:rsidR="000A283A" w:rsidRDefault="000A283A">
      <w:pPr>
        <w:spacing w:line="20" w:lineRule="exact"/>
        <w:rPr>
          <w:sz w:val="20"/>
          <w:szCs w:val="20"/>
        </w:rPr>
      </w:pPr>
      <w:r w:rsidRPr="000A283A">
        <w:rPr>
          <w:sz w:val="20"/>
          <w:szCs w:val="20"/>
          <w:lang/>
        </w:rPr>
        <w:pict>
          <v:line id="Shape 48" o:spid="_x0000_s1073" style="position:absolute;z-index:251674624;visibility:visible;mso-wrap-distance-left:0;mso-wrap-distance-right:0" from="-3.35pt,20.9pt" to="484.1pt,20.9pt" o:allowincell="f" strokeweight=".09986mm"/>
        </w:pict>
      </w:r>
      <w:r w:rsidRPr="000A283A">
        <w:rPr>
          <w:sz w:val="20"/>
          <w:szCs w:val="20"/>
          <w:lang/>
        </w:rPr>
        <w:pict>
          <v:line id="Shape 49" o:spid="_x0000_s1074" style="position:absolute;z-index:251675648;visibility:visible;mso-wrap-distance-left:0;mso-wrap-distance-right:0" from="-3.35pt,122.65pt" to="484.1pt,122.65pt" o:allowincell="f" strokeweight=".09986mm"/>
        </w:pict>
      </w:r>
      <w:r w:rsidRPr="000A283A">
        <w:rPr>
          <w:sz w:val="20"/>
          <w:szCs w:val="20"/>
          <w:lang/>
        </w:rPr>
        <w:pict>
          <v:line id="Shape 50" o:spid="_x0000_s1075" style="position:absolute;z-index:251676672;visibility:visible;mso-wrap-distance-left:0;mso-wrap-distance-right:0" from="-3.35pt,170.75pt" to="484.1pt,170.75pt" o:allowincell="f" strokeweight=".09986mm"/>
        </w:pict>
      </w:r>
      <w:r w:rsidRPr="000A283A">
        <w:rPr>
          <w:sz w:val="20"/>
          <w:szCs w:val="20"/>
          <w:lang/>
        </w:rPr>
        <w:pict>
          <v:line id="Shape 51" o:spid="_x0000_s1076" style="position:absolute;z-index:251677696;visibility:visible;mso-wrap-distance-left:0;mso-wrap-distance-right:0" from="-3.35pt,406.2pt" to="484.1pt,406.2pt" o:allowincell="f" strokeweight=".09986mm"/>
        </w:pict>
      </w:r>
      <w:r w:rsidRPr="000A283A">
        <w:rPr>
          <w:sz w:val="20"/>
          <w:szCs w:val="20"/>
          <w:lang/>
        </w:rPr>
        <w:pict>
          <v:line id="Shape 52" o:spid="_x0000_s1077" style="position:absolute;z-index:251678720;visibility:visible;mso-wrap-distance-left:0;mso-wrap-distance-right:0" from="-3.35pt,648.15pt" to="484.1pt,648.15pt" o:allowincell="f" strokeweight=".09986mm"/>
        </w:pict>
      </w:r>
      <w:r w:rsidRPr="000A283A">
        <w:rPr>
          <w:sz w:val="20"/>
          <w:szCs w:val="20"/>
          <w:lang/>
        </w:rPr>
        <w:pict>
          <v:line id="Shape 53" o:spid="_x0000_s1078" style="position:absolute;z-index:251679744;visibility:visible;mso-wrap-distance-left:0;mso-wrap-distance-right:0" from="-3.2pt,20.75pt" to="-3.2pt,648.3pt" o:allowincell="f" strokeweight=".09986mm"/>
        </w:pict>
      </w:r>
      <w:r w:rsidRPr="000A283A">
        <w:rPr>
          <w:sz w:val="20"/>
          <w:szCs w:val="20"/>
          <w:lang/>
        </w:rPr>
        <w:pict>
          <v:line id="Shape 54" o:spid="_x0000_s1079" style="position:absolute;z-index:251680768;visibility:visible;mso-wrap-distance-left:0;mso-wrap-distance-right:0" from="483.95pt,20.75pt" to="483.95pt,648.3pt" o:allowincell="f" strokeweight=".09986mm"/>
        </w:pict>
      </w:r>
    </w:p>
    <w:p w:rsidR="000A283A" w:rsidRDefault="000A283A">
      <w:pPr>
        <w:spacing w:line="398" w:lineRule="exact"/>
        <w:rPr>
          <w:sz w:val="20"/>
          <w:szCs w:val="20"/>
        </w:rPr>
      </w:pPr>
    </w:p>
    <w:p w:rsidR="000A283A" w:rsidRPr="00905711" w:rsidRDefault="009A39A1" w:rsidP="00905711">
      <w:pPr>
        <w:spacing w:before="60"/>
        <w:ind w:left="561"/>
        <w:rPr>
          <w:b/>
          <w:sz w:val="20"/>
          <w:szCs w:val="20"/>
        </w:rPr>
      </w:pPr>
      <w:r w:rsidRPr="00905711">
        <w:rPr>
          <w:rFonts w:ascii="Arial" w:eastAsia="Arial" w:hAnsi="Arial" w:cs="Arial"/>
          <w:b/>
          <w:sz w:val="20"/>
          <w:szCs w:val="20"/>
          <w:lang/>
        </w:rPr>
        <w:t>12.3. Bioakkumulációs képesség</w:t>
      </w:r>
    </w:p>
    <w:p w:rsidR="000A283A" w:rsidRDefault="009A39A1">
      <w:pPr>
        <w:spacing w:line="235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N.</w:t>
      </w:r>
      <w:proofErr w:type="gramStart"/>
      <w:r>
        <w:rPr>
          <w:rFonts w:ascii="Arial" w:eastAsia="Arial" w:hAnsi="Arial" w:cs="Arial"/>
          <w:sz w:val="20"/>
          <w:szCs w:val="20"/>
          <w:lang/>
        </w:rPr>
        <w:t>A</w:t>
      </w:r>
      <w:proofErr w:type="gramEnd"/>
      <w:r>
        <w:rPr>
          <w:rFonts w:ascii="Arial" w:eastAsia="Arial" w:hAnsi="Arial" w:cs="Arial"/>
          <w:sz w:val="20"/>
          <w:szCs w:val="20"/>
          <w:lang/>
        </w:rPr>
        <w:t>.</w:t>
      </w:r>
    </w:p>
    <w:p w:rsidR="000A283A" w:rsidRPr="00905711" w:rsidRDefault="009A39A1">
      <w:pPr>
        <w:spacing w:line="238" w:lineRule="auto"/>
        <w:ind w:left="560"/>
        <w:rPr>
          <w:b/>
          <w:sz w:val="20"/>
          <w:szCs w:val="20"/>
        </w:rPr>
      </w:pPr>
      <w:r w:rsidRPr="00905711">
        <w:rPr>
          <w:rFonts w:ascii="Arial" w:eastAsia="Arial" w:hAnsi="Arial" w:cs="Arial"/>
          <w:b/>
          <w:sz w:val="20"/>
          <w:szCs w:val="20"/>
          <w:lang/>
        </w:rPr>
        <w:t>12.4. Mobilitás a talajban</w:t>
      </w:r>
    </w:p>
    <w:p w:rsidR="000A283A" w:rsidRDefault="009A39A1">
      <w:pPr>
        <w:spacing w:line="235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N.</w:t>
      </w:r>
      <w:proofErr w:type="gramStart"/>
      <w:r>
        <w:rPr>
          <w:rFonts w:ascii="Arial" w:eastAsia="Arial" w:hAnsi="Arial" w:cs="Arial"/>
          <w:sz w:val="20"/>
          <w:szCs w:val="20"/>
          <w:lang/>
        </w:rPr>
        <w:t>A</w:t>
      </w:r>
      <w:proofErr w:type="gramEnd"/>
      <w:r>
        <w:rPr>
          <w:rFonts w:ascii="Arial" w:eastAsia="Arial" w:hAnsi="Arial" w:cs="Arial"/>
          <w:sz w:val="20"/>
          <w:szCs w:val="20"/>
          <w:lang/>
        </w:rPr>
        <w:t>.</w:t>
      </w:r>
    </w:p>
    <w:p w:rsidR="000A283A" w:rsidRPr="00905711" w:rsidRDefault="009A39A1">
      <w:pPr>
        <w:spacing w:line="238" w:lineRule="auto"/>
        <w:ind w:left="560"/>
        <w:rPr>
          <w:b/>
          <w:sz w:val="20"/>
          <w:szCs w:val="20"/>
        </w:rPr>
      </w:pPr>
      <w:r w:rsidRPr="00905711">
        <w:rPr>
          <w:rFonts w:ascii="Arial" w:eastAsia="Arial" w:hAnsi="Arial" w:cs="Arial"/>
          <w:b/>
          <w:sz w:val="20"/>
          <w:szCs w:val="20"/>
          <w:lang/>
        </w:rPr>
        <w:t>12.5. PBT és vPvB értékelés</w:t>
      </w:r>
    </w:p>
    <w:p w:rsidR="000A283A" w:rsidRDefault="000A283A">
      <w:pPr>
        <w:spacing w:line="36" w:lineRule="exact"/>
        <w:rPr>
          <w:sz w:val="20"/>
          <w:szCs w:val="20"/>
        </w:rPr>
      </w:pPr>
    </w:p>
    <w:p w:rsidR="000A283A" w:rsidRPr="00905711" w:rsidRDefault="009A39A1" w:rsidP="00905711">
      <w:pPr>
        <w:spacing w:line="217" w:lineRule="auto"/>
        <w:ind w:left="560" w:right="3666" w:firstLine="566"/>
        <w:rPr>
          <w:b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  <w:lang/>
        </w:rPr>
        <w:t>vPvB</w:t>
      </w:r>
      <w:proofErr w:type="spellEnd"/>
      <w:r>
        <w:rPr>
          <w:rFonts w:ascii="Arial" w:eastAsia="Arial" w:hAnsi="Arial" w:cs="Arial"/>
          <w:sz w:val="20"/>
          <w:szCs w:val="20"/>
          <w:lang/>
        </w:rPr>
        <w:t xml:space="preserve"> Anyagok: </w:t>
      </w:r>
      <w:r w:rsidR="00905711">
        <w:rPr>
          <w:rFonts w:ascii="Arial" w:eastAsia="Arial" w:hAnsi="Arial" w:cs="Arial"/>
          <w:sz w:val="20"/>
          <w:szCs w:val="20"/>
          <w:lang/>
        </w:rPr>
        <w:t>n</w:t>
      </w:r>
      <w:r>
        <w:rPr>
          <w:rFonts w:ascii="Arial" w:eastAsia="Arial" w:hAnsi="Arial" w:cs="Arial"/>
          <w:sz w:val="20"/>
          <w:szCs w:val="20"/>
          <w:lang/>
        </w:rPr>
        <w:t xml:space="preserve">incsenek </w:t>
      </w:r>
      <w:r w:rsidR="00905711">
        <w:rPr>
          <w:rFonts w:ascii="Arial" w:eastAsia="Arial" w:hAnsi="Arial" w:cs="Arial"/>
          <w:sz w:val="20"/>
          <w:szCs w:val="20"/>
          <w:lang/>
        </w:rPr>
        <w:t xml:space="preserve">– </w:t>
      </w:r>
      <w:r>
        <w:rPr>
          <w:rFonts w:ascii="Arial" w:eastAsia="Arial" w:hAnsi="Arial" w:cs="Arial"/>
          <w:sz w:val="20"/>
          <w:szCs w:val="20"/>
          <w:lang/>
        </w:rPr>
        <w:t xml:space="preserve">PBT anyagok: </w:t>
      </w:r>
      <w:r w:rsidR="00905711">
        <w:rPr>
          <w:rFonts w:ascii="Arial" w:eastAsia="Arial" w:hAnsi="Arial" w:cs="Arial"/>
          <w:sz w:val="20"/>
          <w:szCs w:val="20"/>
          <w:lang/>
        </w:rPr>
        <w:t>n</w:t>
      </w:r>
      <w:r>
        <w:rPr>
          <w:rFonts w:ascii="Arial" w:eastAsia="Arial" w:hAnsi="Arial" w:cs="Arial"/>
          <w:sz w:val="20"/>
          <w:szCs w:val="20"/>
          <w:lang/>
        </w:rPr>
        <w:t xml:space="preserve">incsenek </w:t>
      </w:r>
      <w:r w:rsidRPr="00905711">
        <w:rPr>
          <w:rFonts w:ascii="Arial" w:eastAsia="Arial" w:hAnsi="Arial" w:cs="Arial"/>
          <w:b/>
          <w:sz w:val="20"/>
          <w:szCs w:val="20"/>
          <w:lang/>
        </w:rPr>
        <w:t>12.6. Egyéb káros hatások</w:t>
      </w:r>
    </w:p>
    <w:p w:rsidR="000A283A" w:rsidRDefault="009A39A1">
      <w:pPr>
        <w:spacing w:line="235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Nincs</w:t>
      </w:r>
      <w:r w:rsidR="00905711">
        <w:rPr>
          <w:rFonts w:ascii="Arial" w:eastAsia="Arial" w:hAnsi="Arial" w:cs="Arial"/>
          <w:sz w:val="20"/>
          <w:szCs w:val="20"/>
          <w:lang/>
        </w:rPr>
        <w:t>enek</w:t>
      </w:r>
    </w:p>
    <w:p w:rsidR="000A283A" w:rsidRPr="00905711" w:rsidRDefault="009A39A1" w:rsidP="00905711">
      <w:pPr>
        <w:spacing w:before="160"/>
        <w:rPr>
          <w:b/>
          <w:sz w:val="20"/>
          <w:szCs w:val="20"/>
        </w:rPr>
      </w:pPr>
      <w:r w:rsidRPr="00905711">
        <w:rPr>
          <w:rFonts w:ascii="Arial" w:eastAsia="Arial" w:hAnsi="Arial" w:cs="Arial"/>
          <w:b/>
          <w:sz w:val="20"/>
          <w:szCs w:val="20"/>
          <w:lang/>
        </w:rPr>
        <w:t>13. SZAKASZ: Ártalmatlanítási szempontok</w:t>
      </w:r>
    </w:p>
    <w:p w:rsidR="000A283A" w:rsidRPr="00905711" w:rsidRDefault="000A283A">
      <w:pPr>
        <w:spacing w:line="3" w:lineRule="exact"/>
        <w:rPr>
          <w:b/>
          <w:sz w:val="20"/>
          <w:szCs w:val="20"/>
        </w:rPr>
      </w:pPr>
    </w:p>
    <w:p w:rsidR="000A283A" w:rsidRPr="00905711" w:rsidRDefault="009A39A1">
      <w:pPr>
        <w:ind w:left="560"/>
        <w:rPr>
          <w:b/>
          <w:sz w:val="20"/>
          <w:szCs w:val="20"/>
        </w:rPr>
      </w:pPr>
      <w:r w:rsidRPr="00905711">
        <w:rPr>
          <w:rFonts w:ascii="Arial" w:eastAsia="Arial" w:hAnsi="Arial" w:cs="Arial"/>
          <w:b/>
          <w:sz w:val="20"/>
          <w:szCs w:val="20"/>
          <w:lang/>
        </w:rPr>
        <w:t>13.1. Hulladékkezelési módszerek</w:t>
      </w:r>
    </w:p>
    <w:p w:rsidR="000A283A" w:rsidRDefault="000A283A">
      <w:pPr>
        <w:spacing w:line="7" w:lineRule="exact"/>
        <w:rPr>
          <w:sz w:val="20"/>
          <w:szCs w:val="20"/>
        </w:rPr>
      </w:pPr>
    </w:p>
    <w:p w:rsidR="000A283A" w:rsidRDefault="009A39A1">
      <w:pPr>
        <w:ind w:left="112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  <w:lang/>
        </w:rPr>
        <w:t>Amennyiben lehetséges, hasznosítsa újra. Tevékenységei során vegye figyelembe a hatályban levő helyi és nemzeti jogszabályokat.</w:t>
      </w:r>
    </w:p>
    <w:p w:rsidR="000A283A" w:rsidRPr="00905711" w:rsidRDefault="009A39A1" w:rsidP="00905711">
      <w:pPr>
        <w:spacing w:before="120"/>
        <w:rPr>
          <w:b/>
          <w:sz w:val="20"/>
          <w:szCs w:val="20"/>
        </w:rPr>
      </w:pPr>
      <w:r w:rsidRPr="00905711">
        <w:rPr>
          <w:rFonts w:ascii="Arial" w:eastAsia="Arial" w:hAnsi="Arial" w:cs="Arial"/>
          <w:b/>
          <w:sz w:val="20"/>
          <w:szCs w:val="20"/>
          <w:lang/>
        </w:rPr>
        <w:t>14. SZAKASZ: Szállításra vonatkozó információk:</w:t>
      </w: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81" w:lineRule="exact"/>
        <w:rPr>
          <w:sz w:val="20"/>
          <w:szCs w:val="20"/>
        </w:rPr>
      </w:pPr>
    </w:p>
    <w:p w:rsidR="000A283A" w:rsidRDefault="009A39A1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14.1. UN szám: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szállítási rendelkezések értelmében nem minősül veszélyesnek.</w:t>
      </w:r>
    </w:p>
    <w:p w:rsidR="000A283A" w:rsidRDefault="009A39A1">
      <w:pPr>
        <w:spacing w:line="230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14.2. Az ENSZ szerinti megfelelő szállítási megnevezés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N.A.</w:t>
      </w:r>
    </w:p>
    <w:p w:rsidR="000A283A" w:rsidRDefault="009A39A1">
      <w:pPr>
        <w:spacing w:line="230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14.3. Szállítási veszélyességi osztály(ok)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N.A.</w:t>
      </w:r>
    </w:p>
    <w:p w:rsidR="000A283A" w:rsidRDefault="009A39A1">
      <w:pPr>
        <w:spacing w:line="230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14.4. Csomagolási csoport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N.A.</w:t>
      </w:r>
    </w:p>
    <w:p w:rsidR="000A283A" w:rsidRDefault="009A39A1">
      <w:pPr>
        <w:spacing w:line="231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14.5. Környezeti veszélyek</w:t>
      </w:r>
    </w:p>
    <w:p w:rsidR="000A283A" w:rsidRDefault="009A39A1">
      <w:pPr>
        <w:tabs>
          <w:tab w:val="left" w:pos="3940"/>
        </w:tabs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ADR környezetet szennyező anyag:</w:t>
      </w:r>
      <w:r>
        <w:rPr>
          <w:rFonts w:ascii="Arial" w:eastAsia="Arial" w:hAnsi="Arial" w:cs="Arial"/>
          <w:sz w:val="20"/>
          <w:szCs w:val="20"/>
          <w:lang/>
        </w:rPr>
        <w:tab/>
        <w:t>Nincs</w:t>
      </w:r>
    </w:p>
    <w:p w:rsidR="000A283A" w:rsidRDefault="009A39A1">
      <w:pPr>
        <w:tabs>
          <w:tab w:val="left" w:pos="3940"/>
        </w:tabs>
        <w:spacing w:line="231" w:lineRule="auto"/>
        <w:ind w:left="1120"/>
        <w:rPr>
          <w:sz w:val="20"/>
          <w:szCs w:val="20"/>
        </w:rPr>
      </w:pPr>
      <w:r>
        <w:rPr>
          <w:rFonts w:ascii="Arial" w:hAnsi="Arial"/>
          <w:sz w:val="20"/>
          <w:szCs w:val="20"/>
          <w:lang/>
        </w:rPr>
        <w:t>IMDG tenger-szennyező anyag:</w:t>
      </w:r>
      <w:r>
        <w:rPr>
          <w:rFonts w:ascii="Arial" w:hAnsi="Arial"/>
          <w:sz w:val="20"/>
          <w:szCs w:val="20"/>
          <w:lang/>
        </w:rPr>
        <w:tab/>
        <w:t>Nincs</w:t>
      </w:r>
    </w:p>
    <w:p w:rsidR="000A283A" w:rsidRDefault="009A39A1">
      <w:pPr>
        <w:spacing w:line="230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14.6. A felhasználót érintő különleges óvintézkedések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N.A.</w:t>
      </w:r>
    </w:p>
    <w:p w:rsidR="000A283A" w:rsidRDefault="000A283A">
      <w:pPr>
        <w:spacing w:line="35" w:lineRule="exact"/>
        <w:rPr>
          <w:sz w:val="20"/>
          <w:szCs w:val="20"/>
        </w:rPr>
      </w:pPr>
    </w:p>
    <w:p w:rsidR="000A283A" w:rsidRDefault="009A39A1" w:rsidP="0036278B">
      <w:pPr>
        <w:spacing w:line="213" w:lineRule="auto"/>
        <w:ind w:left="1120" w:right="2390" w:hanging="565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14.7. A MARPOL II. melléklete és az IBC kódex szerinti ömlesztett szállítás Nem áll rendelkezésre adat</w:t>
      </w:r>
    </w:p>
    <w:p w:rsidR="000A283A" w:rsidRDefault="000A283A">
      <w:pPr>
        <w:spacing w:line="275" w:lineRule="exact"/>
        <w:rPr>
          <w:sz w:val="20"/>
          <w:szCs w:val="20"/>
        </w:rPr>
      </w:pPr>
    </w:p>
    <w:p w:rsidR="00905711" w:rsidRDefault="00905711">
      <w:pPr>
        <w:rPr>
          <w:rFonts w:ascii="Arial" w:eastAsia="Arial" w:hAnsi="Arial" w:cs="Arial"/>
          <w:sz w:val="20"/>
          <w:szCs w:val="20"/>
          <w:lang/>
        </w:rPr>
      </w:pPr>
    </w:p>
    <w:p w:rsidR="000A283A" w:rsidRPr="00905711" w:rsidRDefault="009A39A1" w:rsidP="00905711">
      <w:pPr>
        <w:spacing w:before="120"/>
        <w:rPr>
          <w:b/>
          <w:sz w:val="20"/>
          <w:szCs w:val="20"/>
        </w:rPr>
      </w:pPr>
      <w:r w:rsidRPr="00905711">
        <w:rPr>
          <w:rFonts w:ascii="Arial" w:eastAsia="Arial" w:hAnsi="Arial" w:cs="Arial"/>
          <w:b/>
          <w:sz w:val="20"/>
          <w:szCs w:val="20"/>
          <w:lang/>
        </w:rPr>
        <w:t>15. SZAKASZ: Szabályozással kapcsolatos információk:</w:t>
      </w:r>
    </w:p>
    <w:p w:rsidR="000A283A" w:rsidRPr="00905711" w:rsidRDefault="000A283A">
      <w:pPr>
        <w:spacing w:line="37" w:lineRule="exact"/>
        <w:rPr>
          <w:b/>
          <w:sz w:val="20"/>
          <w:szCs w:val="20"/>
        </w:rPr>
      </w:pPr>
    </w:p>
    <w:p w:rsidR="00905711" w:rsidRDefault="009A39A1">
      <w:pPr>
        <w:spacing w:line="213" w:lineRule="auto"/>
        <w:ind w:left="1120" w:right="440" w:hanging="565"/>
        <w:rPr>
          <w:rFonts w:ascii="Arial" w:eastAsia="Arial" w:hAnsi="Arial" w:cs="Arial"/>
          <w:sz w:val="20"/>
          <w:szCs w:val="20"/>
          <w:lang/>
        </w:rPr>
      </w:pPr>
      <w:r w:rsidRPr="00905711">
        <w:rPr>
          <w:rFonts w:ascii="Arial" w:eastAsia="Arial" w:hAnsi="Arial" w:cs="Arial"/>
          <w:b/>
          <w:sz w:val="20"/>
          <w:szCs w:val="20"/>
          <w:lang/>
        </w:rPr>
        <w:t>15.1. Az adott anyaggal vagy keverékkel kapcsolatos biztonsági, egészségügyi és</w:t>
      </w:r>
      <w:r>
        <w:rPr>
          <w:rFonts w:ascii="Arial" w:eastAsia="Arial" w:hAnsi="Arial" w:cs="Arial"/>
          <w:sz w:val="20"/>
          <w:szCs w:val="20"/>
          <w:lang/>
        </w:rPr>
        <w:t xml:space="preserve"> </w:t>
      </w:r>
      <w:r w:rsidRPr="00905711">
        <w:rPr>
          <w:rFonts w:ascii="Arial" w:eastAsia="Arial" w:hAnsi="Arial" w:cs="Arial"/>
          <w:b/>
          <w:sz w:val="20"/>
          <w:szCs w:val="20"/>
          <w:lang/>
        </w:rPr>
        <w:t>környezetvédelmi előírások/ jogszabályok</w:t>
      </w:r>
      <w:r>
        <w:rPr>
          <w:rFonts w:ascii="Arial" w:eastAsia="Arial" w:hAnsi="Arial" w:cs="Arial"/>
          <w:sz w:val="20"/>
          <w:szCs w:val="20"/>
          <w:lang/>
        </w:rPr>
        <w:t xml:space="preserve"> </w:t>
      </w:r>
    </w:p>
    <w:p w:rsidR="000A283A" w:rsidRPr="00905711" w:rsidRDefault="009A39A1" w:rsidP="00905711">
      <w:pPr>
        <w:spacing w:line="213" w:lineRule="auto"/>
        <w:ind w:left="1120" w:right="440" w:firstLine="14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98/24/EK irányelv (kémiai anyagok munka során felmerülő veszélyei)</w:t>
      </w:r>
    </w:p>
    <w:p w:rsidR="000A283A" w:rsidRPr="00905711" w:rsidRDefault="009A39A1">
      <w:pPr>
        <w:spacing w:line="231" w:lineRule="auto"/>
        <w:ind w:left="112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2000/39/EK irányelv (foglalkozási expozíciós határértékek)</w:t>
      </w:r>
    </w:p>
    <w:p w:rsidR="000A283A" w:rsidRPr="00905711" w:rsidRDefault="009A39A1">
      <w:pPr>
        <w:spacing w:line="230" w:lineRule="auto"/>
        <w:ind w:left="112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 xml:space="preserve">1907/2006/EK rendelet (REACH) </w:t>
      </w:r>
    </w:p>
    <w:p w:rsidR="000A283A" w:rsidRPr="00905711" w:rsidRDefault="009A39A1">
      <w:pPr>
        <w:spacing w:line="231" w:lineRule="auto"/>
        <w:ind w:left="112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1272/2008/EK rendelet (CLP)</w:t>
      </w:r>
    </w:p>
    <w:p w:rsidR="00905711" w:rsidRDefault="009A39A1">
      <w:pPr>
        <w:spacing w:line="213" w:lineRule="auto"/>
        <w:ind w:left="1120" w:right="2840"/>
        <w:rPr>
          <w:rFonts w:ascii="Arial" w:eastAsia="Arial" w:hAnsi="Arial" w:cs="Arial"/>
          <w:sz w:val="18"/>
          <w:szCs w:val="18"/>
          <w:lang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790/2009/EK (ATP 1 CLP)</w:t>
      </w:r>
      <w:r w:rsidR="00905711" w:rsidRPr="00905711">
        <w:rPr>
          <w:rFonts w:ascii="Arial" w:eastAsia="Arial" w:hAnsi="Arial" w:cs="Arial"/>
          <w:sz w:val="18"/>
          <w:szCs w:val="18"/>
          <w:lang/>
        </w:rPr>
        <w:t xml:space="preserve"> és</w:t>
      </w:r>
      <w:r w:rsidRPr="00905711">
        <w:rPr>
          <w:rFonts w:ascii="Arial" w:eastAsia="Arial" w:hAnsi="Arial" w:cs="Arial"/>
          <w:sz w:val="18"/>
          <w:szCs w:val="18"/>
          <w:lang/>
        </w:rPr>
        <w:t xml:space="preserve"> 758/2013 (EU) rendelet </w:t>
      </w:r>
    </w:p>
    <w:p w:rsidR="000A283A" w:rsidRPr="00905711" w:rsidRDefault="009A39A1">
      <w:pPr>
        <w:spacing w:line="213" w:lineRule="auto"/>
        <w:ind w:left="1120" w:right="284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2015/830/EU rendelet</w:t>
      </w:r>
    </w:p>
    <w:p w:rsidR="000A283A" w:rsidRPr="00905711" w:rsidRDefault="009A39A1">
      <w:pPr>
        <w:spacing w:line="231" w:lineRule="auto"/>
        <w:ind w:left="112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286/2011/EU rendelet (ATP 2 CLP)</w:t>
      </w:r>
    </w:p>
    <w:p w:rsidR="000A283A" w:rsidRPr="00905711" w:rsidRDefault="009A39A1">
      <w:pPr>
        <w:spacing w:line="230" w:lineRule="auto"/>
        <w:ind w:left="112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618/2012/EU rendelet (ATP 3 CLP)</w:t>
      </w:r>
    </w:p>
    <w:p w:rsidR="000A283A" w:rsidRPr="00905711" w:rsidRDefault="009A39A1">
      <w:pPr>
        <w:spacing w:line="231" w:lineRule="auto"/>
        <w:ind w:left="112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487/2013/EK rendelet (ATP 4 CLP)</w:t>
      </w:r>
    </w:p>
    <w:p w:rsidR="000A283A" w:rsidRPr="00905711" w:rsidRDefault="009A39A1">
      <w:pPr>
        <w:spacing w:line="230" w:lineRule="auto"/>
        <w:ind w:left="112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944/2013/EU rendelet (ATP 5 CLP)</w:t>
      </w:r>
    </w:p>
    <w:p w:rsidR="000A283A" w:rsidRPr="00905711" w:rsidRDefault="009A39A1">
      <w:pPr>
        <w:spacing w:line="231" w:lineRule="auto"/>
        <w:ind w:left="112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605/2014/EU rendelet (ATP 6 CLP)</w:t>
      </w:r>
    </w:p>
    <w:p w:rsidR="000A283A" w:rsidRPr="00905711" w:rsidRDefault="009A39A1">
      <w:pPr>
        <w:spacing w:line="230" w:lineRule="auto"/>
        <w:ind w:left="112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2015/1221/EU rendelet (ATP 7 CLP)</w:t>
      </w:r>
    </w:p>
    <w:p w:rsidR="000A283A" w:rsidRPr="00905711" w:rsidRDefault="009A39A1">
      <w:pPr>
        <w:spacing w:line="230" w:lineRule="auto"/>
        <w:ind w:left="112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2016/918/EU rendelet (ATP 8 CLP)</w:t>
      </w:r>
    </w:p>
    <w:p w:rsidR="000A283A" w:rsidRPr="00905711" w:rsidRDefault="009A39A1">
      <w:pPr>
        <w:spacing w:line="231" w:lineRule="auto"/>
        <w:ind w:left="112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2016/1179/EU rendelet (ATP 9 CLP)</w:t>
      </w:r>
    </w:p>
    <w:p w:rsidR="000A283A" w:rsidRPr="00905711" w:rsidRDefault="009A39A1">
      <w:pPr>
        <w:spacing w:line="230" w:lineRule="auto"/>
        <w:ind w:left="112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2017/776/EK rendelet (ATP 10 CLP)</w:t>
      </w:r>
    </w:p>
    <w:p w:rsidR="00720DB2" w:rsidRDefault="00720DB2" w:rsidP="00C309BD">
      <w:pPr>
        <w:spacing w:line="213" w:lineRule="auto"/>
        <w:ind w:left="560" w:right="340"/>
        <w:jc w:val="both"/>
        <w:rPr>
          <w:rFonts w:ascii="Arial" w:eastAsia="Arial" w:hAnsi="Arial" w:cs="Arial"/>
          <w:sz w:val="20"/>
          <w:szCs w:val="20"/>
          <w:lang/>
        </w:rPr>
      </w:pPr>
    </w:p>
    <w:p w:rsidR="000A283A" w:rsidRDefault="009A39A1" w:rsidP="00C309BD">
      <w:pPr>
        <w:spacing w:line="213" w:lineRule="auto"/>
        <w:ind w:left="560" w:right="3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Az 1907/2006/EK rendelet (REACH) XVII. mellékletében meghatározott termékekhez és anyagokhoz kapcsolódó korlátozások, valamint az azokat követő módosítások:</w:t>
      </w:r>
    </w:p>
    <w:p w:rsidR="000A283A" w:rsidRDefault="009A39A1">
      <w:pPr>
        <w:spacing w:line="233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termékhez kapcsolódó korlátozások:</w:t>
      </w:r>
    </w:p>
    <w:p w:rsidR="000A283A" w:rsidRDefault="009A39A1">
      <w:pPr>
        <w:spacing w:line="231" w:lineRule="auto"/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3. sz. rendelet</w:t>
      </w:r>
    </w:p>
    <w:p w:rsidR="000A283A" w:rsidRDefault="000A283A">
      <w:pPr>
        <w:spacing w:line="121" w:lineRule="exact"/>
        <w:rPr>
          <w:sz w:val="20"/>
          <w:szCs w:val="20"/>
        </w:rPr>
      </w:pPr>
    </w:p>
    <w:p w:rsidR="00905711" w:rsidRDefault="00905711">
      <w:pPr>
        <w:jc w:val="right"/>
        <w:rPr>
          <w:rFonts w:ascii="Arial" w:eastAsia="Arial" w:hAnsi="Arial" w:cs="Arial"/>
          <w:sz w:val="20"/>
          <w:szCs w:val="20"/>
          <w:lang/>
        </w:rPr>
      </w:pPr>
    </w:p>
    <w:p w:rsidR="00905711" w:rsidRDefault="00905711">
      <w:pPr>
        <w:jc w:val="right"/>
        <w:rPr>
          <w:rFonts w:ascii="Arial" w:eastAsia="Arial" w:hAnsi="Arial" w:cs="Arial"/>
          <w:sz w:val="20"/>
          <w:szCs w:val="20"/>
          <w:lang/>
        </w:rPr>
      </w:pPr>
    </w:p>
    <w:p w:rsidR="000A283A" w:rsidRDefault="009A39A1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Biztonsági adatlap Kelt: 2018.11.13. verziószám: 1</w:t>
      </w:r>
    </w:p>
    <w:p w:rsidR="000A283A" w:rsidRDefault="000A283A">
      <w:pPr>
        <w:spacing w:line="48" w:lineRule="exact"/>
        <w:rPr>
          <w:sz w:val="20"/>
          <w:szCs w:val="20"/>
        </w:rPr>
      </w:pPr>
    </w:p>
    <w:p w:rsidR="000A283A" w:rsidRDefault="009A39A1">
      <w:pPr>
        <w:ind w:left="81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  7. oldal</w:t>
      </w:r>
    </w:p>
    <w:p w:rsidR="000A283A" w:rsidRDefault="000A283A">
      <w:pPr>
        <w:sectPr w:rsidR="000A283A">
          <w:pgSz w:w="11900" w:h="16840"/>
          <w:pgMar w:top="1188" w:right="1140" w:bottom="739" w:left="1140" w:header="0" w:footer="0" w:gutter="0"/>
          <w:cols w:space="708" w:equalWidth="0">
            <w:col w:w="9620"/>
          </w:cols>
        </w:sectPr>
      </w:pPr>
    </w:p>
    <w:p w:rsidR="000A283A" w:rsidRPr="00905711" w:rsidRDefault="009A39A1">
      <w:pPr>
        <w:jc w:val="center"/>
        <w:rPr>
          <w:b/>
          <w:sz w:val="20"/>
          <w:szCs w:val="20"/>
        </w:rPr>
      </w:pPr>
      <w:r w:rsidRPr="00905711">
        <w:rPr>
          <w:rFonts w:ascii="Arial" w:eastAsia="Arial" w:hAnsi="Arial" w:cs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36736" behindDoc="1" locked="0" layoutInCell="0" allowOverlap="1">
            <wp:simplePos x="0" y="0"/>
            <wp:positionH relativeFrom="page">
              <wp:posOffset>684530</wp:posOffset>
            </wp:positionH>
            <wp:positionV relativeFrom="page">
              <wp:posOffset>359410</wp:posOffset>
            </wp:positionV>
            <wp:extent cx="1671955" cy="18415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5711">
        <w:rPr>
          <w:rFonts w:ascii="Arial" w:eastAsia="Arial" w:hAnsi="Arial" w:cs="Arial"/>
          <w:b/>
          <w:sz w:val="36"/>
          <w:szCs w:val="36"/>
          <w:lang/>
        </w:rPr>
        <w:t>Biztonsági adatlap</w:t>
      </w:r>
    </w:p>
    <w:p w:rsidR="000A283A" w:rsidRPr="00905711" w:rsidRDefault="000A283A">
      <w:pPr>
        <w:spacing w:line="56" w:lineRule="exact"/>
        <w:rPr>
          <w:b/>
          <w:sz w:val="20"/>
          <w:szCs w:val="20"/>
        </w:rPr>
      </w:pPr>
    </w:p>
    <w:p w:rsidR="000A283A" w:rsidRPr="00905711" w:rsidRDefault="009A39A1">
      <w:pPr>
        <w:jc w:val="center"/>
        <w:rPr>
          <w:b/>
          <w:sz w:val="20"/>
          <w:szCs w:val="20"/>
        </w:rPr>
      </w:pPr>
      <w:r w:rsidRPr="00905711">
        <w:rPr>
          <w:rFonts w:ascii="Arial" w:eastAsia="Arial" w:hAnsi="Arial" w:cs="Arial"/>
          <w:b/>
          <w:sz w:val="36"/>
          <w:szCs w:val="36"/>
          <w:lang/>
        </w:rPr>
        <w:t>SN PELLE TRIGGER ML 500</w:t>
      </w:r>
    </w:p>
    <w:p w:rsidR="000A283A" w:rsidRDefault="000A283A">
      <w:pPr>
        <w:spacing w:line="20" w:lineRule="exact"/>
        <w:rPr>
          <w:sz w:val="20"/>
          <w:szCs w:val="20"/>
        </w:rPr>
      </w:pPr>
      <w:r w:rsidRPr="000A283A">
        <w:rPr>
          <w:sz w:val="20"/>
          <w:szCs w:val="20"/>
          <w:lang/>
        </w:rPr>
        <w:pict>
          <v:line id="Shape 56" o:spid="_x0000_s1081" style="position:absolute;z-index:251681792;visibility:visible;mso-wrap-distance-left:0;mso-wrap-distance-right:0" from="-3.35pt,20.9pt" to="484.1pt,20.9pt" o:allowincell="f" strokeweight=".09986mm"/>
        </w:pict>
      </w:r>
      <w:r w:rsidRPr="000A283A">
        <w:rPr>
          <w:sz w:val="20"/>
          <w:szCs w:val="20"/>
          <w:lang/>
        </w:rPr>
        <w:pict>
          <v:line id="Shape 57" o:spid="_x0000_s1082" style="position:absolute;z-index:251682816;visibility:visible;mso-wrap-distance-left:0;mso-wrap-distance-right:0" from="-3.35pt,264pt" to="484.1pt,264pt" o:allowincell="f" strokeweight=".09986mm"/>
        </w:pict>
      </w:r>
      <w:r w:rsidRPr="000A283A">
        <w:rPr>
          <w:sz w:val="20"/>
          <w:szCs w:val="20"/>
          <w:lang/>
        </w:rPr>
        <w:pict>
          <v:line id="Shape 58" o:spid="_x0000_s1083" style="position:absolute;z-index:251683840;visibility:visible;mso-wrap-distance-left:0;mso-wrap-distance-right:0" from="-3.35pt,648.15pt" to="484.1pt,648.15pt" o:allowincell="f" strokeweight=".09986mm"/>
        </w:pict>
      </w:r>
      <w:r w:rsidRPr="000A283A">
        <w:rPr>
          <w:sz w:val="20"/>
          <w:szCs w:val="20"/>
          <w:lang/>
        </w:rPr>
        <w:pict>
          <v:line id="Shape 59" o:spid="_x0000_s1084" style="position:absolute;z-index:251684864;visibility:visible;mso-wrap-distance-left:0;mso-wrap-distance-right:0" from="-3.2pt,20.75pt" to="-3.2pt,648.3pt" o:allowincell="f" strokeweight=".09986mm"/>
        </w:pict>
      </w:r>
      <w:r w:rsidRPr="000A283A">
        <w:rPr>
          <w:sz w:val="20"/>
          <w:szCs w:val="20"/>
          <w:lang/>
        </w:rPr>
        <w:pict>
          <v:line id="Shape 60" o:spid="_x0000_s1085" style="position:absolute;z-index:251685888;visibility:visible;mso-wrap-distance-left:0;mso-wrap-distance-right:0" from="483.95pt,20.75pt" to="483.95pt,648.3pt" o:allowincell="f" strokeweight=".09986mm"/>
        </w:pict>
      </w:r>
    </w:p>
    <w:p w:rsidR="000A283A" w:rsidRDefault="000A283A">
      <w:pPr>
        <w:spacing w:line="390" w:lineRule="exact"/>
        <w:rPr>
          <w:sz w:val="20"/>
          <w:szCs w:val="20"/>
        </w:rPr>
      </w:pPr>
    </w:p>
    <w:p w:rsidR="000A283A" w:rsidRDefault="009A39A1" w:rsidP="00905711">
      <w:pPr>
        <w:spacing w:before="60"/>
        <w:ind w:left="170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40. sz. korlátozás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Korlátozások a tartalmazott anyagokat illetően:</w:t>
      </w:r>
    </w:p>
    <w:p w:rsidR="000A283A" w:rsidRDefault="009A39A1">
      <w:pPr>
        <w:spacing w:line="230" w:lineRule="auto"/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Nincsenek korlátozások.</w:t>
      </w:r>
    </w:p>
    <w:p w:rsidR="000A283A" w:rsidRDefault="009A39A1">
      <w:pPr>
        <w:spacing w:line="231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Használatra kész.</w:t>
      </w:r>
    </w:p>
    <w:p w:rsidR="000A283A" w:rsidRDefault="009A39A1">
      <w:pPr>
        <w:spacing w:line="230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Illékony szerves vegyület - (Volatile Organic Compounds - VOC) = 0,00%</w:t>
      </w:r>
    </w:p>
    <w:p w:rsidR="000A283A" w:rsidRDefault="009A39A1">
      <w:pPr>
        <w:spacing w:line="231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Illékony szerves vegyület - (Volatile Organic Compounds - VOC) = 0,00 g/kg</w:t>
      </w:r>
    </w:p>
    <w:p w:rsidR="000A283A" w:rsidRDefault="009A39A1">
      <w:pPr>
        <w:spacing w:line="230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Illékony szerves vegyület - (Volatile Organic Compounds - VOC) = 0,00 g/l</w:t>
      </w:r>
    </w:p>
    <w:p w:rsidR="000A283A" w:rsidRDefault="009A39A1">
      <w:pPr>
        <w:spacing w:line="230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Illékony CMR-anyagok = 0,00%</w:t>
      </w:r>
    </w:p>
    <w:p w:rsidR="000A283A" w:rsidRDefault="009A39A1">
      <w:pPr>
        <w:spacing w:line="231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Az R40 mondathoz hozzárendelt Halogénezett VOC vegyületek = 0,00%</w:t>
      </w:r>
    </w:p>
    <w:p w:rsidR="000A283A" w:rsidRDefault="009A39A1">
      <w:pPr>
        <w:spacing w:line="233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Szerves szén - C = 0,00</w:t>
      </w:r>
    </w:p>
    <w:p w:rsidR="000A283A" w:rsidRDefault="009A39A1">
      <w:pPr>
        <w:spacing w:line="230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Amennyiben lehetséges, hivatkozzon az alábbi szabályozási előírásokra:</w:t>
      </w:r>
    </w:p>
    <w:p w:rsidR="000A283A" w:rsidRDefault="009A39A1">
      <w:pPr>
        <w:spacing w:line="231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2012/18/EU irányelv (Seveso III)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648/2004/EK rendelet (mosó- és tisztítószerek).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2004/42/EK irányelv (VOC irányelv)</w:t>
      </w:r>
    </w:p>
    <w:p w:rsidR="000A283A" w:rsidRDefault="000A283A">
      <w:pPr>
        <w:spacing w:line="213" w:lineRule="exact"/>
        <w:rPr>
          <w:sz w:val="20"/>
          <w:szCs w:val="20"/>
        </w:rPr>
      </w:pPr>
    </w:p>
    <w:p w:rsidR="000A283A" w:rsidRDefault="009A39A1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2012/18/EU (Seveso III) irányelvhez kapcsolódó előírások: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Seveso III 1. mellékletének 1. része szerinti kategória</w:t>
      </w:r>
    </w:p>
    <w:p w:rsidR="000A283A" w:rsidRDefault="009A39A1">
      <w:pPr>
        <w:spacing w:line="230" w:lineRule="auto"/>
        <w:ind w:left="1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Nincs</w:t>
      </w:r>
    </w:p>
    <w:p w:rsidR="000A283A" w:rsidRDefault="000A283A">
      <w:pPr>
        <w:spacing w:line="212" w:lineRule="exact"/>
        <w:rPr>
          <w:sz w:val="20"/>
          <w:szCs w:val="20"/>
        </w:rPr>
      </w:pPr>
    </w:p>
    <w:p w:rsidR="000A283A" w:rsidRPr="00905711" w:rsidRDefault="009A39A1">
      <w:pPr>
        <w:ind w:left="560"/>
        <w:rPr>
          <w:b/>
          <w:sz w:val="20"/>
          <w:szCs w:val="20"/>
        </w:rPr>
      </w:pPr>
      <w:r w:rsidRPr="00905711">
        <w:rPr>
          <w:rFonts w:ascii="Arial" w:eastAsia="Arial" w:hAnsi="Arial" w:cs="Arial"/>
          <w:b/>
          <w:sz w:val="20"/>
          <w:szCs w:val="20"/>
          <w:lang/>
        </w:rPr>
        <w:t>15.2. Kémiai biztonsági értékelés:</w:t>
      </w:r>
    </w:p>
    <w:p w:rsidR="000A283A" w:rsidRDefault="009A39A1">
      <w:pPr>
        <w:spacing w:line="230" w:lineRule="auto"/>
        <w:ind w:left="1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keverékhez nem készült kémiai biztonsági értékelés.</w:t>
      </w:r>
    </w:p>
    <w:p w:rsidR="000A283A" w:rsidRDefault="000A283A">
      <w:pPr>
        <w:spacing w:line="27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480"/>
        <w:gridCol w:w="4420"/>
      </w:tblGrid>
      <w:tr w:rsidR="000A283A" w:rsidRPr="00905711">
        <w:trPr>
          <w:trHeight w:val="230"/>
        </w:trPr>
        <w:tc>
          <w:tcPr>
            <w:tcW w:w="4480" w:type="dxa"/>
            <w:vAlign w:val="bottom"/>
          </w:tcPr>
          <w:p w:rsidR="000A283A" w:rsidRPr="00905711" w:rsidRDefault="009A39A1">
            <w:pPr>
              <w:rPr>
                <w:b/>
                <w:sz w:val="20"/>
                <w:szCs w:val="20"/>
              </w:rPr>
            </w:pPr>
            <w:r w:rsidRPr="00905711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16. SZAKASZ: Egyéb információk:</w:t>
            </w:r>
          </w:p>
        </w:tc>
        <w:tc>
          <w:tcPr>
            <w:tcW w:w="4420" w:type="dxa"/>
            <w:vAlign w:val="bottom"/>
          </w:tcPr>
          <w:p w:rsidR="000A283A" w:rsidRPr="00905711" w:rsidRDefault="000A283A">
            <w:pPr>
              <w:rPr>
                <w:b/>
                <w:sz w:val="19"/>
                <w:szCs w:val="19"/>
              </w:rPr>
            </w:pPr>
          </w:p>
        </w:tc>
      </w:tr>
    </w:tbl>
    <w:p w:rsidR="00905711" w:rsidRDefault="00905711">
      <w:pPr>
        <w:rPr>
          <w:sz w:val="19"/>
          <w:szCs w:val="19"/>
        </w:rPr>
        <w:sectPr w:rsidR="00905711">
          <w:pgSz w:w="11900" w:h="16840"/>
          <w:pgMar w:top="1188" w:right="1140" w:bottom="739" w:left="1140" w:header="0" w:footer="0" w:gutter="0"/>
          <w:cols w:space="708" w:equalWidth="0">
            <w:col w:w="9620"/>
          </w:cols>
        </w:sectPr>
      </w:pPr>
    </w:p>
    <w:tbl>
      <w:tblPr>
        <w:tblW w:w="133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100"/>
        <w:gridCol w:w="7311"/>
        <w:gridCol w:w="4420"/>
      </w:tblGrid>
      <w:tr w:rsidR="000A283A" w:rsidTr="00905711">
        <w:trPr>
          <w:trHeight w:val="226"/>
        </w:trPr>
        <w:tc>
          <w:tcPr>
            <w:tcW w:w="52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8411" w:type="dxa"/>
            <w:gridSpan w:val="2"/>
            <w:vAlign w:val="bottom"/>
          </w:tcPr>
          <w:p w:rsidR="000A283A" w:rsidRDefault="009A39A1" w:rsidP="00905711">
            <w:pPr>
              <w:spacing w:line="226" w:lineRule="exact"/>
              <w:ind w:left="40" w:right="227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A 3. szakaszban előforduló veszélyességre és kockázatra utaló mondatok teljes szövege:</w:t>
            </w:r>
          </w:p>
        </w:tc>
        <w:tc>
          <w:tcPr>
            <w:tcW w:w="442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 w:rsidTr="00905711">
        <w:trPr>
          <w:trHeight w:val="221"/>
        </w:trPr>
        <w:tc>
          <w:tcPr>
            <w:tcW w:w="52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0A283A" w:rsidRDefault="009A39A1">
            <w:pPr>
              <w:spacing w:line="221" w:lineRule="exact"/>
              <w:ind w:left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H302</w:t>
            </w:r>
          </w:p>
        </w:tc>
        <w:tc>
          <w:tcPr>
            <w:tcW w:w="7311" w:type="dxa"/>
            <w:vAlign w:val="bottom"/>
          </w:tcPr>
          <w:p w:rsidR="000A283A" w:rsidRDefault="009A39A1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Lenyelve ártalmas.</w:t>
            </w:r>
          </w:p>
        </w:tc>
        <w:tc>
          <w:tcPr>
            <w:tcW w:w="442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 w:rsidTr="00905711">
        <w:trPr>
          <w:trHeight w:val="221"/>
        </w:trPr>
        <w:tc>
          <w:tcPr>
            <w:tcW w:w="52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0A283A" w:rsidRDefault="009A39A1">
            <w:pPr>
              <w:spacing w:line="221" w:lineRule="exact"/>
              <w:ind w:left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H318</w:t>
            </w:r>
          </w:p>
        </w:tc>
        <w:tc>
          <w:tcPr>
            <w:tcW w:w="7311" w:type="dxa"/>
            <w:vAlign w:val="bottom"/>
          </w:tcPr>
          <w:p w:rsidR="000A283A" w:rsidRDefault="009A39A1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Súlyos szemkárosodást okoz.</w:t>
            </w:r>
          </w:p>
        </w:tc>
        <w:tc>
          <w:tcPr>
            <w:tcW w:w="442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 w:rsidTr="00905711">
        <w:trPr>
          <w:trHeight w:val="221"/>
        </w:trPr>
        <w:tc>
          <w:tcPr>
            <w:tcW w:w="520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0A283A" w:rsidRDefault="009A39A1">
            <w:pPr>
              <w:spacing w:line="221" w:lineRule="exact"/>
              <w:ind w:left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H317</w:t>
            </w:r>
          </w:p>
        </w:tc>
        <w:tc>
          <w:tcPr>
            <w:tcW w:w="11731" w:type="dxa"/>
            <w:gridSpan w:val="2"/>
            <w:vAlign w:val="bottom"/>
          </w:tcPr>
          <w:p w:rsidR="000A283A" w:rsidRDefault="009A39A1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Allergiás bőrreakciót válthat ki.</w:t>
            </w:r>
          </w:p>
        </w:tc>
      </w:tr>
    </w:tbl>
    <w:p w:rsidR="00905711" w:rsidRDefault="00905711">
      <w:pPr>
        <w:rPr>
          <w:sz w:val="19"/>
          <w:szCs w:val="19"/>
        </w:rPr>
        <w:sectPr w:rsidR="00905711" w:rsidSect="00905711">
          <w:type w:val="continuous"/>
          <w:pgSz w:w="11900" w:h="16840"/>
          <w:pgMar w:top="1188" w:right="1140" w:bottom="739" w:left="114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748"/>
        <w:gridCol w:w="1160"/>
        <w:gridCol w:w="1700"/>
        <w:gridCol w:w="4420"/>
      </w:tblGrid>
      <w:tr w:rsidR="000A283A" w:rsidTr="00905711">
        <w:trPr>
          <w:trHeight w:val="219"/>
        </w:trPr>
        <w:tc>
          <w:tcPr>
            <w:tcW w:w="426" w:type="dxa"/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2908" w:type="dxa"/>
            <w:gridSpan w:val="2"/>
            <w:tcBorders>
              <w:bottom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0A283A" w:rsidRDefault="000A283A">
            <w:pPr>
              <w:rPr>
                <w:sz w:val="19"/>
                <w:szCs w:val="19"/>
              </w:rPr>
            </w:pPr>
          </w:p>
        </w:tc>
      </w:tr>
      <w:tr w:rsidR="000A283A" w:rsidRPr="00905711" w:rsidTr="00905711">
        <w:trPr>
          <w:trHeight w:val="296"/>
        </w:trPr>
        <w:tc>
          <w:tcPr>
            <w:tcW w:w="426" w:type="dxa"/>
            <w:tcBorders>
              <w:right w:val="single" w:sz="8" w:space="0" w:color="auto"/>
            </w:tcBorders>
            <w:vAlign w:val="bottom"/>
          </w:tcPr>
          <w:p w:rsidR="000A283A" w:rsidRPr="00905711" w:rsidRDefault="000A283A">
            <w:pPr>
              <w:rPr>
                <w:b/>
                <w:sz w:val="18"/>
                <w:szCs w:val="18"/>
              </w:rPr>
            </w:pPr>
          </w:p>
        </w:tc>
        <w:tc>
          <w:tcPr>
            <w:tcW w:w="2908" w:type="dxa"/>
            <w:gridSpan w:val="2"/>
            <w:tcBorders>
              <w:right w:val="single" w:sz="8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b/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b/>
                <w:sz w:val="18"/>
                <w:szCs w:val="18"/>
                <w:lang/>
              </w:rPr>
              <w:t>Veszélyességi osztály és</w:t>
            </w:r>
            <w:r w:rsidR="00905711" w:rsidRPr="00905711">
              <w:rPr>
                <w:rFonts w:ascii="Arial" w:eastAsia="Arial" w:hAnsi="Arial" w:cs="Arial"/>
                <w:b/>
                <w:sz w:val="18"/>
                <w:szCs w:val="18"/>
                <w:lang/>
              </w:rPr>
              <w:t xml:space="preserve"> veszélyességi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b/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b/>
                <w:sz w:val="18"/>
                <w:szCs w:val="18"/>
                <w:lang/>
              </w:rPr>
              <w:t>Kód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b/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b/>
                <w:sz w:val="18"/>
                <w:szCs w:val="18"/>
                <w:lang/>
              </w:rPr>
              <w:t>Leírás</w:t>
            </w:r>
          </w:p>
        </w:tc>
      </w:tr>
      <w:tr w:rsidR="000A283A" w:rsidRPr="00905711" w:rsidTr="00905711">
        <w:trPr>
          <w:trHeight w:val="233"/>
        </w:trPr>
        <w:tc>
          <w:tcPr>
            <w:tcW w:w="426" w:type="dxa"/>
            <w:tcBorders>
              <w:right w:val="single" w:sz="8" w:space="0" w:color="auto"/>
            </w:tcBorders>
            <w:vAlign w:val="bottom"/>
          </w:tcPr>
          <w:p w:rsidR="000A283A" w:rsidRPr="00905711" w:rsidRDefault="000A283A">
            <w:pPr>
              <w:rPr>
                <w:b/>
                <w:sz w:val="18"/>
                <w:szCs w:val="18"/>
              </w:rPr>
            </w:pPr>
          </w:p>
        </w:tc>
        <w:tc>
          <w:tcPr>
            <w:tcW w:w="290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b/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b/>
                <w:sz w:val="18"/>
                <w:szCs w:val="18"/>
                <w:lang/>
              </w:rPr>
              <w:t>kategóriák: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A283A" w:rsidRPr="00905711" w:rsidRDefault="000A283A">
            <w:pPr>
              <w:rPr>
                <w:b/>
                <w:sz w:val="18"/>
                <w:szCs w:val="18"/>
              </w:rPr>
            </w:pPr>
          </w:p>
        </w:tc>
        <w:tc>
          <w:tcPr>
            <w:tcW w:w="4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A283A" w:rsidRPr="00905711" w:rsidRDefault="000A283A">
            <w:pPr>
              <w:rPr>
                <w:b/>
                <w:sz w:val="18"/>
                <w:szCs w:val="18"/>
              </w:rPr>
            </w:pPr>
          </w:p>
        </w:tc>
      </w:tr>
      <w:tr w:rsidR="000A283A" w:rsidRPr="00905711" w:rsidTr="00905711">
        <w:trPr>
          <w:trHeight w:val="289"/>
        </w:trPr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0A283A" w:rsidRPr="00905711" w:rsidRDefault="000A283A">
            <w:pPr>
              <w:rPr>
                <w:sz w:val="18"/>
                <w:szCs w:val="18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sz w:val="18"/>
                <w:szCs w:val="18"/>
                <w:lang/>
              </w:rPr>
              <w:t>Akut toxicitás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sz w:val="18"/>
                <w:szCs w:val="18"/>
                <w:lang/>
              </w:rPr>
              <w:t>3.1/4/Szájon át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sz w:val="18"/>
                <w:szCs w:val="18"/>
                <w:lang/>
              </w:rPr>
              <w:t>Akut toxicitás (szájon át), 4-es kategória</w:t>
            </w:r>
          </w:p>
        </w:tc>
      </w:tr>
      <w:tr w:rsidR="000A283A" w:rsidRPr="00905711" w:rsidTr="00905711">
        <w:trPr>
          <w:trHeight w:val="289"/>
        </w:trPr>
        <w:tc>
          <w:tcPr>
            <w:tcW w:w="426" w:type="dxa"/>
            <w:tcBorders>
              <w:right w:val="single" w:sz="8" w:space="0" w:color="auto"/>
            </w:tcBorders>
            <w:vAlign w:val="bottom"/>
          </w:tcPr>
          <w:p w:rsidR="000A283A" w:rsidRPr="00905711" w:rsidRDefault="000A283A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sz w:val="18"/>
                <w:szCs w:val="18"/>
                <w:lang/>
              </w:rPr>
              <w:t>Szemkárosodás 1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A283A" w:rsidRPr="00905711" w:rsidRDefault="000A283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sz w:val="18"/>
                <w:szCs w:val="18"/>
                <w:lang/>
              </w:rPr>
              <w:t>3.3/1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sz w:val="18"/>
                <w:szCs w:val="18"/>
                <w:lang/>
              </w:rPr>
              <w:t>Súlyos szemkárosodás, 1-es kategória</w:t>
            </w:r>
          </w:p>
        </w:tc>
      </w:tr>
      <w:tr w:rsidR="000A283A" w:rsidRPr="00905711" w:rsidTr="00905711">
        <w:trPr>
          <w:trHeight w:val="289"/>
        </w:trPr>
        <w:tc>
          <w:tcPr>
            <w:tcW w:w="426" w:type="dxa"/>
            <w:tcBorders>
              <w:right w:val="single" w:sz="8" w:space="0" w:color="auto"/>
            </w:tcBorders>
            <w:vAlign w:val="bottom"/>
          </w:tcPr>
          <w:p w:rsidR="000A283A" w:rsidRPr="00905711" w:rsidRDefault="000A283A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283A" w:rsidRPr="00905711" w:rsidRDefault="00905711" w:rsidP="00905711">
            <w:pPr>
              <w:ind w:left="40"/>
              <w:rPr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sz w:val="18"/>
                <w:szCs w:val="18"/>
                <w:lang/>
              </w:rPr>
              <w:t>Szemirritáci</w:t>
            </w:r>
            <w:r w:rsidR="009A39A1" w:rsidRPr="00905711">
              <w:rPr>
                <w:rFonts w:ascii="Arial" w:eastAsia="Arial" w:hAnsi="Arial" w:cs="Arial"/>
                <w:sz w:val="18"/>
                <w:szCs w:val="18"/>
                <w:lang/>
              </w:rPr>
              <w:t>ó 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A283A" w:rsidRPr="00905711" w:rsidRDefault="000A283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sz w:val="18"/>
                <w:szCs w:val="18"/>
                <w:lang/>
              </w:rPr>
              <w:t>3.3/2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sz w:val="18"/>
                <w:szCs w:val="18"/>
                <w:lang/>
              </w:rPr>
              <w:t>Szemirritáció, 2-es kategória</w:t>
            </w:r>
          </w:p>
        </w:tc>
      </w:tr>
      <w:tr w:rsidR="000A283A" w:rsidRPr="00905711" w:rsidTr="00905711">
        <w:trPr>
          <w:trHeight w:val="289"/>
        </w:trPr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:rsidR="000A283A" w:rsidRPr="00905711" w:rsidRDefault="000A283A">
            <w:pPr>
              <w:rPr>
                <w:sz w:val="18"/>
                <w:szCs w:val="18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sz w:val="18"/>
                <w:szCs w:val="18"/>
                <w:lang/>
              </w:rPr>
              <w:t>Bőrérzékenység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sz w:val="18"/>
                <w:szCs w:val="18"/>
                <w:lang/>
              </w:rPr>
              <w:t>3.4.2/1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sz w:val="18"/>
                <w:szCs w:val="18"/>
              </w:rPr>
            </w:pPr>
            <w:r w:rsidRPr="00905711">
              <w:rPr>
                <w:rFonts w:ascii="Arial" w:eastAsia="Arial" w:hAnsi="Arial" w:cs="Arial"/>
                <w:sz w:val="18"/>
                <w:szCs w:val="18"/>
                <w:lang/>
              </w:rPr>
              <w:t>Bőrérzékenység, 1-es kategória</w:t>
            </w:r>
          </w:p>
        </w:tc>
      </w:tr>
    </w:tbl>
    <w:p w:rsidR="000A283A" w:rsidRDefault="000A283A">
      <w:pPr>
        <w:spacing w:line="294" w:lineRule="exact"/>
        <w:rPr>
          <w:sz w:val="20"/>
          <w:szCs w:val="20"/>
        </w:rPr>
      </w:pPr>
    </w:p>
    <w:p w:rsidR="000A283A" w:rsidRPr="00905711" w:rsidRDefault="009A39A1" w:rsidP="00905711">
      <w:pPr>
        <w:spacing w:before="60" w:after="60"/>
        <w:ind w:left="56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A legutóbbi ellenőrzés óta módosított bekezdések:</w:t>
      </w:r>
    </w:p>
    <w:p w:rsidR="000A283A" w:rsidRPr="00905711" w:rsidRDefault="009A39A1" w:rsidP="00905711">
      <w:pPr>
        <w:spacing w:before="60" w:after="60"/>
        <w:ind w:left="112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2. SZAKASZ: Veszély meghatározása</w:t>
      </w:r>
    </w:p>
    <w:p w:rsidR="000A283A" w:rsidRPr="00905711" w:rsidRDefault="009A39A1" w:rsidP="00905711">
      <w:pPr>
        <w:spacing w:before="60" w:after="60"/>
        <w:ind w:left="560"/>
        <w:rPr>
          <w:sz w:val="18"/>
          <w:szCs w:val="18"/>
        </w:rPr>
      </w:pPr>
      <w:r w:rsidRPr="00905711">
        <w:rPr>
          <w:rFonts w:ascii="Arial" w:eastAsia="Arial" w:hAnsi="Arial" w:cs="Arial"/>
          <w:sz w:val="18"/>
          <w:szCs w:val="18"/>
          <w:lang/>
        </w:rPr>
        <w:t>Az 1272/2008/EK rendelet (CLP) szerinti keverék osztályozásának megállapításához használt osztályozás és eljárás:</w:t>
      </w:r>
    </w:p>
    <w:p w:rsidR="000A283A" w:rsidRDefault="000A283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0"/>
        <w:gridCol w:w="3400"/>
      </w:tblGrid>
      <w:tr w:rsidR="000A283A" w:rsidRPr="00905711">
        <w:trPr>
          <w:trHeight w:val="316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Pr="00905711" w:rsidRDefault="009A39A1">
            <w:pPr>
              <w:ind w:left="60"/>
              <w:rPr>
                <w:b/>
                <w:sz w:val="20"/>
                <w:szCs w:val="20"/>
              </w:rPr>
            </w:pPr>
            <w:r w:rsidRPr="00905711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Az 1272/2008/EK rendelet szerinti</w:t>
            </w:r>
            <w:r w:rsidR="00905711" w:rsidRPr="00905711">
              <w:rPr>
                <w:rFonts w:ascii="Arial" w:eastAsia="Arial" w:hAnsi="Arial" w:cs="Arial"/>
                <w:b/>
                <w:sz w:val="20"/>
                <w:szCs w:val="20"/>
                <w:lang/>
              </w:rPr>
              <w:t xml:space="preserve"> osztályozás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83A" w:rsidRPr="00905711" w:rsidRDefault="009A39A1">
            <w:pPr>
              <w:ind w:left="40"/>
              <w:rPr>
                <w:b/>
                <w:sz w:val="20"/>
                <w:szCs w:val="20"/>
              </w:rPr>
            </w:pPr>
            <w:r w:rsidRPr="00905711">
              <w:rPr>
                <w:rFonts w:ascii="Arial" w:eastAsia="Arial" w:hAnsi="Arial" w:cs="Arial"/>
                <w:b/>
                <w:sz w:val="20"/>
                <w:szCs w:val="20"/>
                <w:lang/>
              </w:rPr>
              <w:t>Osztályozási eljárás</w:t>
            </w:r>
          </w:p>
        </w:tc>
      </w:tr>
      <w:tr w:rsidR="000A283A">
        <w:trPr>
          <w:trHeight w:val="114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  <w:tr w:rsidR="000A283A">
        <w:trPr>
          <w:trHeight w:val="289"/>
        </w:trPr>
        <w:tc>
          <w:tcPr>
            <w:tcW w:w="5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83A" w:rsidRDefault="009A39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Szemirritáció 2, H319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A283A" w:rsidRDefault="009A39A1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/>
              </w:rPr>
              <w:t>Számítási módszer</w:t>
            </w:r>
          </w:p>
        </w:tc>
      </w:tr>
      <w:tr w:rsidR="000A283A">
        <w:trPr>
          <w:trHeight w:val="111"/>
        </w:trPr>
        <w:tc>
          <w:tcPr>
            <w:tcW w:w="5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83A" w:rsidRDefault="000A283A">
            <w:pPr>
              <w:rPr>
                <w:sz w:val="9"/>
                <w:szCs w:val="9"/>
              </w:rPr>
            </w:pPr>
          </w:p>
        </w:tc>
      </w:tr>
    </w:tbl>
    <w:p w:rsidR="000A283A" w:rsidRDefault="000A283A">
      <w:pPr>
        <w:spacing w:line="294" w:lineRule="exact"/>
        <w:rPr>
          <w:sz w:val="20"/>
          <w:szCs w:val="20"/>
        </w:rPr>
      </w:pPr>
    </w:p>
    <w:p w:rsidR="000A283A" w:rsidRDefault="009A39A1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Ez a dokumentum egy megfelelő képesítéssel ellátott, szakértő személy munkája.</w:t>
      </w:r>
    </w:p>
    <w:p w:rsidR="000A283A" w:rsidRDefault="009A39A1">
      <w:pPr>
        <w:spacing w:line="230" w:lineRule="auto"/>
        <w:ind w:left="5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Főbb bibliográfiai források:</w:t>
      </w:r>
    </w:p>
    <w:p w:rsidR="000A283A" w:rsidRDefault="009A39A1" w:rsidP="00C309BD">
      <w:pPr>
        <w:spacing w:line="230" w:lineRule="auto"/>
        <w:ind w:left="11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ECDIN - Environmental Chemicals Data and Information Network - Joint Research Centre, Commisson of the European Communities (Európai Közösség Tanácsa, Környezetvédelmi Kémiai Adatok és Információs Hálózat – Közös Kutatóközpont)</w:t>
      </w:r>
    </w:p>
    <w:p w:rsidR="000A283A" w:rsidRDefault="000A283A" w:rsidP="00C309BD">
      <w:pPr>
        <w:spacing w:line="37" w:lineRule="exact"/>
        <w:jc w:val="both"/>
        <w:rPr>
          <w:sz w:val="20"/>
          <w:szCs w:val="20"/>
        </w:rPr>
      </w:pPr>
    </w:p>
    <w:p w:rsidR="00905711" w:rsidRDefault="00905711">
      <w:pPr>
        <w:jc w:val="right"/>
        <w:rPr>
          <w:rFonts w:ascii="Arial" w:eastAsia="Arial" w:hAnsi="Arial" w:cs="Arial"/>
          <w:sz w:val="20"/>
          <w:szCs w:val="20"/>
          <w:lang/>
        </w:rPr>
      </w:pPr>
    </w:p>
    <w:p w:rsidR="00905711" w:rsidRDefault="00905711">
      <w:pPr>
        <w:jc w:val="right"/>
        <w:rPr>
          <w:rFonts w:ascii="Arial" w:eastAsia="Arial" w:hAnsi="Arial" w:cs="Arial"/>
          <w:sz w:val="20"/>
          <w:szCs w:val="20"/>
          <w:lang/>
        </w:rPr>
      </w:pPr>
    </w:p>
    <w:p w:rsidR="00905711" w:rsidRDefault="00905711">
      <w:pPr>
        <w:jc w:val="right"/>
        <w:rPr>
          <w:rFonts w:ascii="Arial" w:eastAsia="Arial" w:hAnsi="Arial" w:cs="Arial"/>
          <w:sz w:val="20"/>
          <w:szCs w:val="20"/>
          <w:lang/>
        </w:rPr>
      </w:pPr>
    </w:p>
    <w:p w:rsidR="00905711" w:rsidRDefault="00905711">
      <w:pPr>
        <w:jc w:val="right"/>
        <w:rPr>
          <w:rFonts w:ascii="Arial" w:eastAsia="Arial" w:hAnsi="Arial" w:cs="Arial"/>
          <w:sz w:val="20"/>
          <w:szCs w:val="20"/>
          <w:lang/>
        </w:rPr>
      </w:pPr>
    </w:p>
    <w:p w:rsidR="000A283A" w:rsidRDefault="009A39A1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Biztonsági adatlap Kelt: 2018.11.13. verziószám: 1</w:t>
      </w:r>
    </w:p>
    <w:p w:rsidR="000A283A" w:rsidRDefault="000A283A">
      <w:pPr>
        <w:spacing w:line="48" w:lineRule="exact"/>
        <w:rPr>
          <w:sz w:val="20"/>
          <w:szCs w:val="20"/>
        </w:rPr>
      </w:pPr>
    </w:p>
    <w:p w:rsidR="000A283A" w:rsidRDefault="009A39A1">
      <w:pPr>
        <w:ind w:left="81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  8. oldal</w:t>
      </w:r>
    </w:p>
    <w:p w:rsidR="000A283A" w:rsidRDefault="000A283A">
      <w:pPr>
        <w:sectPr w:rsidR="000A283A" w:rsidSect="00905711">
          <w:type w:val="continuous"/>
          <w:pgSz w:w="11900" w:h="16840"/>
          <w:pgMar w:top="1188" w:right="1140" w:bottom="739" w:left="1140" w:header="0" w:footer="0" w:gutter="0"/>
          <w:cols w:space="708" w:equalWidth="0">
            <w:col w:w="9620"/>
          </w:cols>
        </w:sectPr>
      </w:pPr>
    </w:p>
    <w:p w:rsidR="000A283A" w:rsidRPr="00905711" w:rsidRDefault="009A39A1">
      <w:pPr>
        <w:ind w:right="300"/>
        <w:jc w:val="center"/>
        <w:rPr>
          <w:b/>
          <w:sz w:val="20"/>
          <w:szCs w:val="20"/>
        </w:rPr>
      </w:pPr>
      <w:r w:rsidRPr="00905711">
        <w:rPr>
          <w:rFonts w:ascii="Arial" w:eastAsia="Arial" w:hAnsi="Arial" w:cs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37760" behindDoc="1" locked="0" layoutInCell="0" allowOverlap="1">
            <wp:simplePos x="0" y="0"/>
            <wp:positionH relativeFrom="page">
              <wp:posOffset>684530</wp:posOffset>
            </wp:positionH>
            <wp:positionV relativeFrom="page">
              <wp:posOffset>359410</wp:posOffset>
            </wp:positionV>
            <wp:extent cx="1671955" cy="18415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5711">
        <w:rPr>
          <w:rFonts w:ascii="Arial" w:eastAsia="Arial" w:hAnsi="Arial" w:cs="Arial"/>
          <w:b/>
          <w:sz w:val="36"/>
          <w:szCs w:val="36"/>
          <w:lang/>
        </w:rPr>
        <w:t>Biztonsági adatlap</w:t>
      </w:r>
    </w:p>
    <w:p w:rsidR="000A283A" w:rsidRPr="00905711" w:rsidRDefault="000A283A">
      <w:pPr>
        <w:spacing w:line="56" w:lineRule="exact"/>
        <w:rPr>
          <w:b/>
          <w:sz w:val="20"/>
          <w:szCs w:val="20"/>
        </w:rPr>
      </w:pPr>
    </w:p>
    <w:p w:rsidR="000A283A" w:rsidRPr="00905711" w:rsidRDefault="009A39A1">
      <w:pPr>
        <w:ind w:right="300"/>
        <w:jc w:val="center"/>
        <w:rPr>
          <w:b/>
          <w:sz w:val="20"/>
          <w:szCs w:val="20"/>
        </w:rPr>
      </w:pPr>
      <w:r w:rsidRPr="00905711">
        <w:rPr>
          <w:rFonts w:ascii="Arial" w:eastAsia="Arial" w:hAnsi="Arial" w:cs="Arial"/>
          <w:b/>
          <w:sz w:val="36"/>
          <w:szCs w:val="36"/>
          <w:lang/>
        </w:rPr>
        <w:t>SN PELLE TRIGGER ML 500</w:t>
      </w:r>
    </w:p>
    <w:p w:rsidR="000A283A" w:rsidRDefault="000A283A">
      <w:pPr>
        <w:spacing w:line="20" w:lineRule="exact"/>
        <w:rPr>
          <w:sz w:val="20"/>
          <w:szCs w:val="20"/>
        </w:rPr>
      </w:pPr>
      <w:r w:rsidRPr="000A283A">
        <w:rPr>
          <w:sz w:val="20"/>
          <w:szCs w:val="20"/>
          <w:lang/>
        </w:rPr>
        <w:pict>
          <v:line id="Shape 62" o:spid="_x0000_s1087" style="position:absolute;z-index:251686912;visibility:visible;mso-wrap-distance-left:0;mso-wrap-distance-right:0" from="-18.35pt,20.9pt" to="469.1pt,20.9pt" o:allowincell="f" strokeweight=".09986mm"/>
        </w:pict>
      </w:r>
      <w:r w:rsidRPr="000A283A">
        <w:rPr>
          <w:sz w:val="20"/>
          <w:szCs w:val="20"/>
          <w:lang/>
        </w:rPr>
        <w:pict>
          <v:line id="Shape 63" o:spid="_x0000_s1088" style="position:absolute;z-index:251687936;visibility:visible;mso-wrap-distance-left:0;mso-wrap-distance-right:0" from="-18.35pt,648.15pt" to="469.1pt,648.15pt" o:allowincell="f" strokeweight=".09986mm"/>
        </w:pict>
      </w:r>
      <w:r w:rsidRPr="000A283A">
        <w:rPr>
          <w:sz w:val="20"/>
          <w:szCs w:val="20"/>
          <w:lang/>
        </w:rPr>
        <w:pict>
          <v:line id="Shape 64" o:spid="_x0000_s1089" style="position:absolute;z-index:251688960;visibility:visible;mso-wrap-distance-left:0;mso-wrap-distance-right:0" from="-18.2pt,20.75pt" to="-18.2pt,648.3pt" o:allowincell="f" strokeweight=".09986mm"/>
        </w:pict>
      </w:r>
      <w:r w:rsidRPr="000A283A">
        <w:rPr>
          <w:sz w:val="20"/>
          <w:szCs w:val="20"/>
          <w:lang/>
        </w:rPr>
        <w:pict>
          <v:line id="Shape 65" o:spid="_x0000_s1090" style="position:absolute;z-index:251689984;visibility:visible;mso-wrap-distance-left:0;mso-wrap-distance-right:0" from="468.95pt,20.75pt" to="468.95pt,648.3pt" o:allowincell="f" strokeweight=".09986mm"/>
        </w:pict>
      </w:r>
    </w:p>
    <w:p w:rsidR="000A283A" w:rsidRDefault="000A283A">
      <w:pPr>
        <w:spacing w:line="390" w:lineRule="exact"/>
        <w:rPr>
          <w:sz w:val="20"/>
          <w:szCs w:val="20"/>
        </w:rPr>
      </w:pPr>
    </w:p>
    <w:p w:rsidR="000A283A" w:rsidRDefault="009A39A1" w:rsidP="00C309BD">
      <w:pPr>
        <w:spacing w:before="60"/>
        <w:ind w:left="822" w:right="38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Európai Közösségek Bizottsága</w:t>
      </w:r>
    </w:p>
    <w:p w:rsidR="000A283A" w:rsidRDefault="009A39A1" w:rsidP="00C309BD">
      <w:pPr>
        <w:spacing w:line="213" w:lineRule="auto"/>
        <w:ind w:left="820" w:right="389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  <w:lang/>
        </w:rPr>
        <w:t>SAX’s</w:t>
      </w:r>
      <w:proofErr w:type="spellEnd"/>
      <w:r>
        <w:rPr>
          <w:rFonts w:ascii="Arial" w:eastAsia="Arial" w:hAnsi="Arial" w:cs="Arial"/>
          <w:sz w:val="20"/>
          <w:szCs w:val="20"/>
          <w:lang/>
        </w:rPr>
        <w:t xml:space="preserve"> Ipari anyagok veszélyes tulajdonsága – 8. kiadás – Van Nostrad Reinold</w:t>
      </w:r>
    </w:p>
    <w:p w:rsidR="000A283A" w:rsidRDefault="009A39A1" w:rsidP="00C309BD">
      <w:pPr>
        <w:spacing w:line="213" w:lineRule="auto"/>
        <w:ind w:left="260" w:right="38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biztonsági adatlapban foglalt információk, adatok és ajánlások, amelyeket a kiadás időpontjában pontosnak, helytállónak és szakszerűnek tartunk, hozzáértő szakemberek jóhiszemű munkájából származnak. Ezek mindössze a termék kezeléséhez adott útmutatóként szolgálhatnak a teljesség igénye nélkül.</w:t>
      </w:r>
    </w:p>
    <w:p w:rsidR="000A283A" w:rsidRDefault="009A39A1" w:rsidP="00C309BD">
      <w:pPr>
        <w:spacing w:line="213" w:lineRule="auto"/>
        <w:ind w:left="260" w:right="38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biztonsági adatlapban foglalt információk megbízhatóságának mérlegelése, valamint a termék konkrét felhasználási és kezelési módjának megállapítása a tevékenységet végző felelőssége.</w:t>
      </w:r>
    </w:p>
    <w:p w:rsidR="000A283A" w:rsidRDefault="009A39A1" w:rsidP="00C309BD">
      <w:pPr>
        <w:spacing w:line="231" w:lineRule="auto"/>
        <w:ind w:left="260" w:right="38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Jelen biztonságtechnikai adatlap joghatályon kívül helyez és megszüntet minden korábbi kiadást.</w:t>
      </w:r>
    </w:p>
    <w:p w:rsidR="000A283A" w:rsidRDefault="000A283A" w:rsidP="00C309BD">
      <w:pPr>
        <w:jc w:val="both"/>
        <w:sectPr w:rsidR="000A283A">
          <w:pgSz w:w="11900" w:h="16840"/>
          <w:pgMar w:top="1188" w:right="1140" w:bottom="739" w:left="1440" w:header="0" w:footer="0" w:gutter="0"/>
          <w:cols w:space="708" w:equalWidth="0">
            <w:col w:w="9320"/>
          </w:cols>
        </w:sectPr>
      </w:pPr>
    </w:p>
    <w:p w:rsidR="000A283A" w:rsidRDefault="000A283A">
      <w:pPr>
        <w:spacing w:line="214" w:lineRule="exact"/>
        <w:rPr>
          <w:sz w:val="20"/>
          <w:szCs w:val="20"/>
        </w:rPr>
      </w:pP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ADR: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ATE: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ATEmix:</w:t>
      </w:r>
    </w:p>
    <w:p w:rsidR="000A283A" w:rsidRDefault="00720DB2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CAS</w:t>
      </w:r>
      <w:r w:rsidR="009A39A1">
        <w:rPr>
          <w:rFonts w:ascii="Arial" w:eastAsia="Arial" w:hAnsi="Arial" w:cs="Arial"/>
          <w:sz w:val="20"/>
          <w:szCs w:val="20"/>
          <w:lang/>
        </w:rPr>
        <w:t>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CLP: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DNEL: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EINECS: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GefStoffVO: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GHS: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IATA: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IATA-DGR: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ICAO: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ICAO-TI:</w:t>
      </w:r>
    </w:p>
    <w:p w:rsidR="000A283A" w:rsidRDefault="000A283A" w:rsidP="00C309BD">
      <w:pPr>
        <w:rPr>
          <w:sz w:val="20"/>
          <w:szCs w:val="20"/>
        </w:rPr>
      </w:pP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IMDG: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INCI: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KSt: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LC50: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LD50: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PNEC: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RID: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STEL: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STOT: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TLV: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TWA:</w:t>
      </w:r>
    </w:p>
    <w:p w:rsidR="000A283A" w:rsidRDefault="009A39A1" w:rsidP="00C309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WGK:</w:t>
      </w:r>
    </w:p>
    <w:p w:rsidR="000A283A" w:rsidRDefault="009A39A1" w:rsidP="00C309BD">
      <w:pPr>
        <w:rPr>
          <w:sz w:val="20"/>
          <w:szCs w:val="20"/>
        </w:rPr>
      </w:pPr>
      <w:r>
        <w:rPr>
          <w:sz w:val="20"/>
          <w:szCs w:val="20"/>
          <w:lang/>
        </w:rPr>
        <w:br w:type="column"/>
      </w:r>
    </w:p>
    <w:p w:rsidR="000A283A" w:rsidRDefault="0092354B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Veszélyes Áruk Nemzetközi Közúti Szállításáról szóló Európai Megállapodás</w:t>
      </w:r>
    </w:p>
    <w:p w:rsidR="000A283A" w:rsidRDefault="009A39A1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Akut toxicitás becsült érték</w:t>
      </w:r>
    </w:p>
    <w:p w:rsidR="000A283A" w:rsidRDefault="009A39A1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Akut toxicitás becsült érték (Keverékek)</w:t>
      </w:r>
    </w:p>
    <w:p w:rsidR="000A283A" w:rsidRDefault="009A39A1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Chemical Abstracts Service (division of </w:t>
      </w:r>
      <w:proofErr w:type="spellStart"/>
      <w:r>
        <w:rPr>
          <w:rFonts w:ascii="Arial" w:eastAsia="Arial" w:hAnsi="Arial" w:cs="Arial"/>
          <w:sz w:val="20"/>
          <w:szCs w:val="20"/>
          <w:lang/>
        </w:rPr>
        <w:t>the</w:t>
      </w:r>
      <w:proofErr w:type="spellEnd"/>
      <w:r>
        <w:rPr>
          <w:rFonts w:ascii="Arial" w:eastAsia="Arial" w:hAnsi="Arial" w:cs="Arial"/>
          <w:sz w:val="20"/>
          <w:szCs w:val="20"/>
          <w:lang/>
        </w:rPr>
        <w:t xml:space="preserve"> American </w:t>
      </w:r>
      <w:proofErr w:type="spellStart"/>
      <w:r>
        <w:rPr>
          <w:rFonts w:ascii="Arial" w:eastAsia="Arial" w:hAnsi="Arial" w:cs="Arial"/>
          <w:sz w:val="20"/>
          <w:szCs w:val="20"/>
          <w:lang/>
        </w:rPr>
        <w:t>Chemical</w:t>
      </w:r>
      <w:proofErr w:type="spellEnd"/>
      <w:r w:rsidR="0092354B">
        <w:rPr>
          <w:rFonts w:ascii="Arial" w:eastAsia="Arial" w:hAnsi="Arial" w:cs="Arial"/>
          <w:sz w:val="20"/>
          <w:szCs w:val="20"/>
          <w:lang/>
        </w:rPr>
        <w:t xml:space="preserve"> </w:t>
      </w:r>
      <w:r>
        <w:rPr>
          <w:rFonts w:ascii="Arial" w:eastAsia="Arial" w:hAnsi="Arial" w:cs="Arial"/>
          <w:sz w:val="20"/>
          <w:szCs w:val="20"/>
          <w:lang/>
        </w:rPr>
        <w:t>Society).</w:t>
      </w:r>
    </w:p>
    <w:p w:rsidR="000A283A" w:rsidRDefault="009A39A1" w:rsidP="00C309BD">
      <w:pPr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  <w:lang/>
        </w:rPr>
        <w:t>Classification</w:t>
      </w:r>
      <w:proofErr w:type="spellEnd"/>
      <w:r>
        <w:rPr>
          <w:rFonts w:ascii="Arial" w:eastAsia="Arial" w:hAnsi="Arial" w:cs="Arial"/>
          <w:sz w:val="20"/>
          <w:szCs w:val="20"/>
          <w:lang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lang/>
        </w:rPr>
        <w:t>Labeling</w:t>
      </w:r>
      <w:proofErr w:type="spellEnd"/>
      <w:r>
        <w:rPr>
          <w:rFonts w:ascii="Arial" w:eastAsia="Arial" w:hAnsi="Arial" w:cs="Arial"/>
          <w:sz w:val="20"/>
          <w:szCs w:val="20"/>
          <w:lang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lang/>
        </w:rPr>
        <w:t>Packaging</w:t>
      </w:r>
      <w:proofErr w:type="spellEnd"/>
      <w:r>
        <w:rPr>
          <w:rFonts w:ascii="Arial" w:eastAsia="Arial" w:hAnsi="Arial" w:cs="Arial"/>
          <w:sz w:val="20"/>
          <w:szCs w:val="20"/>
          <w:lang/>
        </w:rPr>
        <w:t xml:space="preserve"> (Osztályozás, címkézés, csomagolás).</w:t>
      </w:r>
    </w:p>
    <w:p w:rsidR="000A283A" w:rsidRDefault="009A39A1" w:rsidP="00C309BD">
      <w:pPr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  <w:lang/>
        </w:rPr>
        <w:t>Derived</w:t>
      </w:r>
      <w:proofErr w:type="spellEnd"/>
      <w:r>
        <w:rPr>
          <w:rFonts w:ascii="Arial" w:eastAsia="Arial" w:hAnsi="Arial" w:cs="Arial"/>
          <w:sz w:val="20"/>
          <w:szCs w:val="20"/>
          <w:lang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  <w:lang/>
        </w:rPr>
        <w:t>No</w:t>
      </w:r>
      <w:proofErr w:type="gramEnd"/>
      <w:r>
        <w:rPr>
          <w:rFonts w:ascii="Arial" w:eastAsia="Arial" w:hAnsi="Arial" w:cs="Arial"/>
          <w:sz w:val="20"/>
          <w:szCs w:val="20"/>
          <w:lang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/>
        </w:rPr>
        <w:t>Effect</w:t>
      </w:r>
      <w:proofErr w:type="spellEnd"/>
      <w:r>
        <w:rPr>
          <w:rFonts w:ascii="Arial" w:eastAsia="Arial" w:hAnsi="Arial" w:cs="Arial"/>
          <w:sz w:val="20"/>
          <w:szCs w:val="20"/>
          <w:lang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/>
        </w:rPr>
        <w:t>Level</w:t>
      </w:r>
      <w:proofErr w:type="spellEnd"/>
      <w:r>
        <w:rPr>
          <w:rFonts w:ascii="Arial" w:eastAsia="Arial" w:hAnsi="Arial" w:cs="Arial"/>
          <w:sz w:val="20"/>
          <w:szCs w:val="20"/>
          <w:lang/>
        </w:rPr>
        <w:t>.</w:t>
      </w:r>
      <w:r w:rsidR="0092354B">
        <w:rPr>
          <w:rFonts w:ascii="Arial" w:eastAsia="Arial" w:hAnsi="Arial" w:cs="Arial"/>
          <w:sz w:val="20"/>
          <w:szCs w:val="20"/>
          <w:lang/>
        </w:rPr>
        <w:t xml:space="preserve"> (</w:t>
      </w:r>
      <w:r w:rsidR="0092354B" w:rsidRPr="00112B8E">
        <w:rPr>
          <w:rFonts w:ascii="Arial" w:eastAsia="Arial" w:hAnsi="Arial" w:cs="Arial"/>
          <w:sz w:val="20"/>
          <w:szCs w:val="20"/>
        </w:rPr>
        <w:t>Származtatott hatásmentes szint</w:t>
      </w:r>
      <w:r w:rsidR="0092354B">
        <w:rPr>
          <w:rFonts w:ascii="Arial" w:eastAsia="Arial" w:hAnsi="Arial" w:cs="Arial"/>
          <w:sz w:val="20"/>
          <w:szCs w:val="20"/>
        </w:rPr>
        <w:t>)</w:t>
      </w:r>
    </w:p>
    <w:p w:rsidR="000A283A" w:rsidRDefault="0092354B" w:rsidP="00C309BD">
      <w:pPr>
        <w:rPr>
          <w:sz w:val="20"/>
          <w:szCs w:val="20"/>
        </w:rPr>
      </w:pPr>
      <w:r w:rsidRPr="00112B8E">
        <w:rPr>
          <w:rFonts w:ascii="Arial" w:hAnsi="Arial" w:cs="Arial"/>
          <w:sz w:val="20"/>
          <w:szCs w:val="20"/>
        </w:rPr>
        <w:t>Létező Kereskedelmi</w:t>
      </w:r>
      <w:r>
        <w:rPr>
          <w:rFonts w:ascii="Arial" w:hAnsi="Arial" w:cs="Arial"/>
          <w:sz w:val="20"/>
          <w:szCs w:val="20"/>
        </w:rPr>
        <w:t xml:space="preserve"> Vegyi Anyagok Európai Jegyzéke</w:t>
      </w:r>
    </w:p>
    <w:p w:rsidR="000A283A" w:rsidRDefault="009A39A1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Veszélyes Anyagok Német Szabályzata</w:t>
      </w:r>
    </w:p>
    <w:p w:rsidR="000A283A" w:rsidRDefault="009A39A1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A vegyi anyagok osztályozásának és címkézésének globálisan harmonizált rendszere</w:t>
      </w:r>
    </w:p>
    <w:p w:rsidR="000A283A" w:rsidRDefault="009A39A1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Nemzetközi Légi Fuvarozási Egyesület</w:t>
      </w:r>
    </w:p>
    <w:p w:rsidR="000A283A" w:rsidRDefault="009A39A1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Nemzetközi Légi Fuvarozási Egyesület Veszélyes Áru Szabályzata</w:t>
      </w:r>
    </w:p>
    <w:p w:rsidR="000A283A" w:rsidRDefault="009A39A1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Nemzetközi Polgári Repülésügyi Szervezet</w:t>
      </w:r>
    </w:p>
    <w:p w:rsidR="000A283A" w:rsidRDefault="009A39A1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Nemzetközi Polgári Repülésügyi Szervezet Veszélyes Áruk Légi Szállításának Biztonságát szolgáló Műszaki Utasítások</w:t>
      </w:r>
    </w:p>
    <w:p w:rsidR="000A283A" w:rsidRDefault="009A39A1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Veszélyes Áruk Nemzetközi Tengerészeti Kódexe</w:t>
      </w:r>
    </w:p>
    <w:p w:rsidR="000A283A" w:rsidRDefault="009A39A1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Kozmetikai Összetevők Nemzetközi Nevezéktana</w:t>
      </w:r>
    </w:p>
    <w:p w:rsidR="000A283A" w:rsidRDefault="009A39A1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Robbanási együttható</w:t>
      </w:r>
    </w:p>
    <w:p w:rsidR="000A283A" w:rsidRDefault="009A39A1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Lethal concentration, for 50 percent of test population. (Közepes halálos koncentráció)</w:t>
      </w:r>
    </w:p>
    <w:p w:rsidR="000A283A" w:rsidRDefault="009A39A1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>Lethal dose, for 50 percent of test population (Közepes halálos dózis).</w:t>
      </w:r>
    </w:p>
    <w:p w:rsidR="0092354B" w:rsidRDefault="0092354B" w:rsidP="00C309BD">
      <w:pPr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Predicted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No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Effect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Concentration</w:t>
      </w:r>
      <w:proofErr w:type="spellEnd"/>
      <w:r>
        <w:rPr>
          <w:rFonts w:ascii="Arial" w:eastAsia="Arial" w:hAnsi="Arial" w:cs="Arial"/>
          <w:sz w:val="20"/>
          <w:szCs w:val="20"/>
        </w:rPr>
        <w:t>. (Becsült hatásmentes koncentráció)</w:t>
      </w:r>
    </w:p>
    <w:p w:rsidR="0092354B" w:rsidRPr="00112B8E" w:rsidRDefault="0092354B" w:rsidP="00C309BD">
      <w:pPr>
        <w:rPr>
          <w:sz w:val="20"/>
          <w:szCs w:val="20"/>
        </w:rPr>
      </w:pPr>
      <w:r w:rsidRPr="00112B8E">
        <w:rPr>
          <w:rFonts w:ascii="Arial" w:eastAsia="Arial" w:hAnsi="Arial" w:cs="Arial"/>
          <w:sz w:val="20"/>
          <w:szCs w:val="20"/>
        </w:rPr>
        <w:t>Veszélyes Áruk Nemzetközi Vasúti Fuvarozásáról szóló Szabályzat</w:t>
      </w:r>
    </w:p>
    <w:p w:rsidR="0092354B" w:rsidRDefault="0092354B" w:rsidP="00C309BD">
      <w:pPr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Short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 </w:t>
      </w:r>
      <w:proofErr w:type="spellStart"/>
      <w:r>
        <w:rPr>
          <w:rFonts w:ascii="Arial" w:eastAsia="Arial" w:hAnsi="Arial" w:cs="Arial"/>
          <w:sz w:val="20"/>
          <w:szCs w:val="20"/>
        </w:rPr>
        <w:t>Exposure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limit. (Rövid távú </w:t>
      </w:r>
      <w:proofErr w:type="spellStart"/>
      <w:r>
        <w:rPr>
          <w:rFonts w:ascii="Arial" w:eastAsia="Arial" w:hAnsi="Arial" w:cs="Arial"/>
          <w:sz w:val="20"/>
          <w:szCs w:val="20"/>
        </w:rPr>
        <w:t>expozíviós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érték)</w:t>
      </w:r>
    </w:p>
    <w:p w:rsidR="0092354B" w:rsidRDefault="0092354B" w:rsidP="00C309BD">
      <w:pPr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Specific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Target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Toxicity</w:t>
      </w:r>
      <w:proofErr w:type="spellEnd"/>
      <w:r>
        <w:rPr>
          <w:rFonts w:ascii="Arial" w:eastAsia="Arial" w:hAnsi="Arial" w:cs="Arial"/>
          <w:sz w:val="20"/>
          <w:szCs w:val="20"/>
        </w:rPr>
        <w:t>. (Célszervi toxicitás)</w:t>
      </w:r>
    </w:p>
    <w:p w:rsidR="0092354B" w:rsidRDefault="0092354B" w:rsidP="00C309BD">
      <w:pPr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Threshold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Limiting </w:t>
      </w:r>
      <w:proofErr w:type="spellStart"/>
      <w:r>
        <w:rPr>
          <w:rFonts w:ascii="Arial" w:eastAsia="Arial" w:hAnsi="Arial" w:cs="Arial"/>
          <w:sz w:val="20"/>
          <w:szCs w:val="20"/>
        </w:rPr>
        <w:t>Value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(Küszöb határérték).</w:t>
      </w:r>
    </w:p>
    <w:p w:rsidR="0092354B" w:rsidRDefault="0092354B" w:rsidP="00C309BD">
      <w:pPr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Time-weighted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average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(Idővel súlyozott átlag)</w:t>
      </w:r>
    </w:p>
    <w:p w:rsidR="000A283A" w:rsidRDefault="0092354B" w:rsidP="00C309BD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Német Vízveszélyeztetési Osztály</w:t>
      </w:r>
    </w:p>
    <w:p w:rsidR="000A283A" w:rsidRDefault="000A283A">
      <w:pPr>
        <w:sectPr w:rsidR="000A283A">
          <w:type w:val="continuous"/>
          <w:pgSz w:w="11900" w:h="16840"/>
          <w:pgMar w:top="1188" w:right="1140" w:bottom="739" w:left="1440" w:header="0" w:footer="0" w:gutter="0"/>
          <w:cols w:num="2" w:space="708" w:equalWidth="0">
            <w:col w:w="1340" w:space="340"/>
            <w:col w:w="7640"/>
          </w:cols>
        </w:sect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200" w:lineRule="exact"/>
        <w:rPr>
          <w:sz w:val="20"/>
          <w:szCs w:val="20"/>
        </w:rPr>
      </w:pPr>
    </w:p>
    <w:p w:rsidR="000A283A" w:rsidRDefault="000A283A">
      <w:pPr>
        <w:spacing w:line="308" w:lineRule="exact"/>
        <w:rPr>
          <w:sz w:val="20"/>
          <w:szCs w:val="20"/>
        </w:rPr>
      </w:pPr>
    </w:p>
    <w:p w:rsidR="00C309BD" w:rsidRDefault="00C309BD">
      <w:pPr>
        <w:jc w:val="right"/>
        <w:rPr>
          <w:rFonts w:ascii="Arial" w:eastAsia="Arial" w:hAnsi="Arial" w:cs="Arial"/>
          <w:sz w:val="19"/>
          <w:szCs w:val="19"/>
          <w:lang/>
        </w:rPr>
      </w:pPr>
    </w:p>
    <w:p w:rsidR="00C309BD" w:rsidRDefault="00C309BD">
      <w:pPr>
        <w:jc w:val="right"/>
        <w:rPr>
          <w:rFonts w:ascii="Arial" w:eastAsia="Arial" w:hAnsi="Arial" w:cs="Arial"/>
          <w:sz w:val="19"/>
          <w:szCs w:val="19"/>
          <w:lang/>
        </w:rPr>
      </w:pPr>
    </w:p>
    <w:p w:rsidR="00C309BD" w:rsidRDefault="00C309BD">
      <w:pPr>
        <w:jc w:val="right"/>
        <w:rPr>
          <w:rFonts w:ascii="Arial" w:eastAsia="Arial" w:hAnsi="Arial" w:cs="Arial"/>
          <w:sz w:val="19"/>
          <w:szCs w:val="19"/>
          <w:lang/>
        </w:rPr>
      </w:pPr>
    </w:p>
    <w:p w:rsidR="00C309BD" w:rsidRDefault="00C309BD">
      <w:pPr>
        <w:jc w:val="right"/>
        <w:rPr>
          <w:rFonts w:ascii="Arial" w:eastAsia="Arial" w:hAnsi="Arial" w:cs="Arial"/>
          <w:sz w:val="19"/>
          <w:szCs w:val="19"/>
          <w:lang/>
        </w:rPr>
      </w:pPr>
    </w:p>
    <w:p w:rsidR="00C309BD" w:rsidRDefault="00C309BD">
      <w:pPr>
        <w:jc w:val="right"/>
        <w:rPr>
          <w:rFonts w:ascii="Arial" w:eastAsia="Arial" w:hAnsi="Arial" w:cs="Arial"/>
          <w:sz w:val="19"/>
          <w:szCs w:val="19"/>
          <w:lang/>
        </w:rPr>
      </w:pPr>
    </w:p>
    <w:p w:rsidR="00C309BD" w:rsidRDefault="00C309BD">
      <w:pPr>
        <w:jc w:val="right"/>
        <w:rPr>
          <w:rFonts w:ascii="Arial" w:eastAsia="Arial" w:hAnsi="Arial" w:cs="Arial"/>
          <w:sz w:val="19"/>
          <w:szCs w:val="19"/>
          <w:lang/>
        </w:rPr>
      </w:pPr>
    </w:p>
    <w:p w:rsidR="000A283A" w:rsidRDefault="009A39A1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  <w:lang/>
        </w:rPr>
        <w:t>Biztonsági adatlap Kelt: 2018.11.13. verziószám: 1</w:t>
      </w:r>
    </w:p>
    <w:p w:rsidR="000A283A" w:rsidRDefault="000A283A">
      <w:pPr>
        <w:spacing w:line="48" w:lineRule="exact"/>
        <w:rPr>
          <w:sz w:val="20"/>
          <w:szCs w:val="20"/>
        </w:rPr>
      </w:pPr>
    </w:p>
    <w:p w:rsidR="000A283A" w:rsidRDefault="009A39A1">
      <w:pPr>
        <w:ind w:left="78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/>
        </w:rPr>
        <w:t xml:space="preserve">  9.oldal</w:t>
      </w:r>
    </w:p>
    <w:sectPr w:rsidR="000A283A" w:rsidSect="000A283A">
      <w:type w:val="continuous"/>
      <w:pgSz w:w="11900" w:h="16840"/>
      <w:pgMar w:top="1188" w:right="1140" w:bottom="739" w:left="1440" w:header="0" w:footer="0" w:gutter="0"/>
      <w:cols w:space="708" w:equalWidth="0">
        <w:col w:w="93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2AE"/>
    <w:multiLevelType w:val="hybridMultilevel"/>
    <w:tmpl w:val="A5EE23A0"/>
    <w:lvl w:ilvl="0" w:tplc="FB26886A">
      <w:start w:val="1"/>
      <w:numFmt w:val="lowerLetter"/>
      <w:lvlText w:val="%1)"/>
      <w:lvlJc w:val="left"/>
    </w:lvl>
    <w:lvl w:ilvl="1" w:tplc="C55E4350">
      <w:numFmt w:val="decimal"/>
      <w:lvlText w:val=""/>
      <w:lvlJc w:val="left"/>
    </w:lvl>
    <w:lvl w:ilvl="2" w:tplc="B6D0F8EA">
      <w:numFmt w:val="decimal"/>
      <w:lvlText w:val=""/>
      <w:lvlJc w:val="left"/>
    </w:lvl>
    <w:lvl w:ilvl="3" w:tplc="C486CC32">
      <w:numFmt w:val="decimal"/>
      <w:lvlText w:val=""/>
      <w:lvlJc w:val="left"/>
    </w:lvl>
    <w:lvl w:ilvl="4" w:tplc="1B2CD9B2">
      <w:numFmt w:val="decimal"/>
      <w:lvlText w:val=""/>
      <w:lvlJc w:val="left"/>
    </w:lvl>
    <w:lvl w:ilvl="5" w:tplc="406A9376">
      <w:numFmt w:val="decimal"/>
      <w:lvlText w:val=""/>
      <w:lvlJc w:val="left"/>
    </w:lvl>
    <w:lvl w:ilvl="6" w:tplc="9B046482">
      <w:numFmt w:val="decimal"/>
      <w:lvlText w:val=""/>
      <w:lvlJc w:val="left"/>
    </w:lvl>
    <w:lvl w:ilvl="7" w:tplc="55621368">
      <w:numFmt w:val="decimal"/>
      <w:lvlText w:val=""/>
      <w:lvlJc w:val="left"/>
    </w:lvl>
    <w:lvl w:ilvl="8" w:tplc="FEB2A26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0A283A"/>
    <w:rsid w:val="000A283A"/>
    <w:rsid w:val="001A7A8E"/>
    <w:rsid w:val="0036278B"/>
    <w:rsid w:val="004C11AC"/>
    <w:rsid w:val="00630776"/>
    <w:rsid w:val="00720DB2"/>
    <w:rsid w:val="00905711"/>
    <w:rsid w:val="0092354B"/>
    <w:rsid w:val="009A39A1"/>
    <w:rsid w:val="00C309BD"/>
    <w:rsid w:val="00F1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283A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A39A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39A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A39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dina.hu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anitecitalia.it" TargetMode="External"/><Relationship Id="rId12" Type="http://schemas.openxmlformats.org/officeDocument/2006/relationships/hyperlink" Target="mailto:kodina.bt@t-email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kodina@t-online.h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regulatory@italchimic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duzione@italchimica.it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A505B-F9AB-4977-ABA8-3A70463E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2530</Words>
  <Characters>17460</Characters>
  <Application>Microsoft Office Word</Application>
  <DocSecurity>0</DocSecurity>
  <Lines>145</Lines>
  <Paragraphs>39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Kodina</cp:lastModifiedBy>
  <cp:revision>6</cp:revision>
  <dcterms:created xsi:type="dcterms:W3CDTF">2019-01-31T08:01:00Z</dcterms:created>
  <dcterms:modified xsi:type="dcterms:W3CDTF">2019-01-31T11:06:00Z</dcterms:modified>
</cp:coreProperties>
</file>